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6E5E" w14:textId="7CE662FF" w:rsidR="00A71BDE" w:rsidRPr="00E27FDF" w:rsidRDefault="00A007CD" w:rsidP="00A71BDE">
      <w:pPr>
        <w:jc w:val="both"/>
        <w:rPr>
          <w:rFonts w:ascii="Times New Roman" w:hAnsi="Times New Roman" w:cs="Times New Roman"/>
          <w:lang w:val="sr-Cyrl-CS"/>
        </w:rPr>
      </w:pPr>
      <w:r w:rsidRPr="00E27FDF">
        <w:rPr>
          <w:rFonts w:ascii="Times New Roman" w:hAnsi="Times New Roman" w:cs="Times New Roman"/>
        </w:rPr>
        <w:t xml:space="preserve">         </w:t>
      </w:r>
      <w:r w:rsidR="00A71BDE" w:rsidRPr="00E27FDF">
        <w:rPr>
          <w:rFonts w:ascii="Times New Roman" w:hAnsi="Times New Roman" w:cs="Times New Roman"/>
          <w:lang w:val="sr-Cyrl-RS"/>
        </w:rPr>
        <w:t>На основу Решења Привредног суда у Београду Посл бр. 4</w:t>
      </w:r>
      <w:r w:rsidR="00A71BDE" w:rsidRPr="00E27FDF">
        <w:rPr>
          <w:rFonts w:ascii="Times New Roman" w:hAnsi="Times New Roman" w:cs="Times New Roman"/>
        </w:rPr>
        <w:t>.</w:t>
      </w:r>
      <w:r w:rsidR="00A71BDE" w:rsidRPr="00E27FDF">
        <w:rPr>
          <w:rFonts w:ascii="Times New Roman" w:hAnsi="Times New Roman" w:cs="Times New Roman"/>
          <w:lang w:val="sr-Cyrl-RS"/>
        </w:rPr>
        <w:t>Ст.</w:t>
      </w:r>
      <w:r w:rsidR="00A71BDE" w:rsidRPr="00E27FDF">
        <w:rPr>
          <w:rFonts w:ascii="Times New Roman" w:hAnsi="Times New Roman" w:cs="Times New Roman"/>
          <w:lang w:val="sr-Cyrl-CS"/>
        </w:rPr>
        <w:t>119/15</w:t>
      </w:r>
      <w:r w:rsidR="00A71BDE" w:rsidRPr="00E27FDF">
        <w:rPr>
          <w:rFonts w:ascii="Times New Roman" w:hAnsi="Times New Roman" w:cs="Times New Roman"/>
          <w:lang w:val="sr-Cyrl-RS"/>
        </w:rPr>
        <w:t xml:space="preserve"> од </w:t>
      </w:r>
      <w:r w:rsidR="00A71BDE" w:rsidRPr="00E27FDF">
        <w:rPr>
          <w:rFonts w:ascii="Times New Roman" w:hAnsi="Times New Roman" w:cs="Times New Roman"/>
          <w:lang w:val="sr-Cyrl-CS"/>
        </w:rPr>
        <w:t>02</w:t>
      </w:r>
      <w:r w:rsidR="00A71BDE" w:rsidRPr="00E27FDF">
        <w:rPr>
          <w:rFonts w:ascii="Times New Roman" w:hAnsi="Times New Roman" w:cs="Times New Roman"/>
          <w:lang w:val="sr-Cyrl-RS"/>
        </w:rPr>
        <w:t>.1</w:t>
      </w:r>
      <w:r w:rsidR="00A71BDE" w:rsidRPr="00E27FDF">
        <w:rPr>
          <w:rFonts w:ascii="Times New Roman" w:hAnsi="Times New Roman" w:cs="Times New Roman"/>
          <w:lang w:val="sr-Cyrl-CS"/>
        </w:rPr>
        <w:t>1</w:t>
      </w:r>
      <w:r w:rsidR="00A71BDE" w:rsidRPr="00E27FDF">
        <w:rPr>
          <w:rFonts w:ascii="Times New Roman" w:hAnsi="Times New Roman" w:cs="Times New Roman"/>
          <w:lang w:val="sr-Cyrl-RS"/>
        </w:rPr>
        <w:t>.201</w:t>
      </w:r>
      <w:r w:rsidR="00A71BDE" w:rsidRPr="00E27FDF">
        <w:rPr>
          <w:rFonts w:ascii="Times New Roman" w:hAnsi="Times New Roman" w:cs="Times New Roman"/>
          <w:lang w:val="sr-Cyrl-CS"/>
        </w:rPr>
        <w:t>5</w:t>
      </w:r>
      <w:r w:rsidR="00A71BDE" w:rsidRPr="00E27FDF">
        <w:rPr>
          <w:rFonts w:ascii="Times New Roman" w:hAnsi="Times New Roman" w:cs="Times New Roman"/>
          <w:lang w:val="sr-Cyrl-RS"/>
        </w:rPr>
        <w:t>. године а у складу са члановима 131. 132. и 133</w:t>
      </w:r>
      <w:r w:rsidR="00A71BDE" w:rsidRPr="00E27FDF">
        <w:rPr>
          <w:rFonts w:ascii="Times New Roman" w:hAnsi="Times New Roman" w:cs="Times New Roman"/>
          <w:lang w:val="sr-Cyrl-CS"/>
        </w:rPr>
        <w:t>.</w:t>
      </w:r>
      <w:r w:rsidR="00A71BDE" w:rsidRPr="00E27FDF">
        <w:rPr>
          <w:rFonts w:ascii="Times New Roman" w:hAnsi="Times New Roman" w:cs="Times New Roman"/>
          <w:lang w:val="sr-Cyrl-RS"/>
        </w:rPr>
        <w:t xml:space="preserve"> Закона о стечају </w:t>
      </w:r>
      <w:r w:rsidR="00A71BDE" w:rsidRPr="00E27FDF">
        <w:rPr>
          <w:rFonts w:ascii="Times New Roman" w:hAnsi="Times New Roman" w:cs="Times New Roman"/>
          <w:lang w:val="sr-Cyrl-CS"/>
        </w:rPr>
        <w:t>(«</w:t>
      </w:r>
      <w:r w:rsidR="00A71BDE" w:rsidRPr="00E27FDF">
        <w:rPr>
          <w:rFonts w:ascii="Times New Roman" w:hAnsi="Times New Roman" w:cs="Times New Roman"/>
          <w:i/>
          <w:lang w:val="sr-Cyrl-CS"/>
        </w:rPr>
        <w:t xml:space="preserve">Службени гласник  Републике Србије» број 104/2009,99/2011 - др.закон71/2012 – одлука УС и 83/2014 </w:t>
      </w:r>
      <w:r w:rsidR="00A71BDE" w:rsidRPr="00E27FDF">
        <w:rPr>
          <w:rFonts w:ascii="Times New Roman" w:hAnsi="Times New Roman" w:cs="Times New Roman"/>
          <w:lang w:val="sr-Cyrl-CS"/>
        </w:rPr>
        <w:t xml:space="preserve">) </w:t>
      </w:r>
      <w:r w:rsidR="00A71BDE" w:rsidRPr="00E27FDF">
        <w:rPr>
          <w:rFonts w:ascii="Times New Roman" w:hAnsi="Times New Roman" w:cs="Times New Roman"/>
          <w:lang w:val="sr-Cyrl-RS"/>
        </w:rPr>
        <w:t xml:space="preserve">и Националним стандардом бр. 5. о начину и поступку уновчења имовине стечајног дужника </w:t>
      </w:r>
      <w:r w:rsidR="00A71BDE" w:rsidRPr="00E27FDF">
        <w:rPr>
          <w:rFonts w:ascii="Times New Roman" w:hAnsi="Times New Roman" w:cs="Times New Roman"/>
          <w:lang w:val="sr-Cyrl-CS"/>
        </w:rPr>
        <w:t>(«</w:t>
      </w:r>
      <w:r w:rsidR="00A71BDE" w:rsidRPr="00E27FDF">
        <w:rPr>
          <w:rFonts w:ascii="Times New Roman" w:hAnsi="Times New Roman" w:cs="Times New Roman"/>
          <w:i/>
          <w:lang w:val="sr-Cyrl-CS"/>
        </w:rPr>
        <w:t>Службени гласник Републике Србије» број 13/2010</w:t>
      </w:r>
      <w:r w:rsidR="00A71BDE" w:rsidRPr="00E27FDF">
        <w:rPr>
          <w:rFonts w:ascii="Times New Roman" w:hAnsi="Times New Roman" w:cs="Times New Roman"/>
          <w:lang w:val="sr-Cyrl-CS"/>
        </w:rPr>
        <w:t>)</w:t>
      </w:r>
      <w:r w:rsidR="00A71BDE" w:rsidRPr="00E27FDF">
        <w:rPr>
          <w:rFonts w:ascii="Times New Roman" w:hAnsi="Times New Roman" w:cs="Times New Roman"/>
          <w:lang w:val="sr-Cyrl-RS"/>
        </w:rPr>
        <w:t>, стечајни управник стечајног дужника</w:t>
      </w:r>
    </w:p>
    <w:p w14:paraId="0AE75E76" w14:textId="77777777" w:rsidR="00DF7271" w:rsidRDefault="00A71BDE" w:rsidP="00DF7271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E27FDF">
        <w:rPr>
          <w:rFonts w:ascii="Times New Roman" w:hAnsi="Times New Roman"/>
          <w:b/>
          <w:lang w:val="sr-Cyrl-RS"/>
        </w:rPr>
        <w:t xml:space="preserve">ИГМ </w:t>
      </w:r>
      <w:r w:rsidRPr="00E27FDF">
        <w:rPr>
          <w:rFonts w:ascii="Times New Roman" w:hAnsi="Times New Roman"/>
          <w:b/>
          <w:lang w:val="sr-Cyrl-CS"/>
        </w:rPr>
        <w:t>„ЈУГОБАНАТ“ АД БЕОГРАД</w:t>
      </w:r>
      <w:r w:rsidRPr="00E27FDF">
        <w:rPr>
          <w:rFonts w:ascii="Times New Roman" w:hAnsi="Times New Roman"/>
          <w:b/>
          <w:lang w:val="sr-Cyrl-RS"/>
        </w:rPr>
        <w:t xml:space="preserve"> – У СТЕЧАЈУ</w:t>
      </w:r>
    </w:p>
    <w:p w14:paraId="0113894A" w14:textId="3D102F7B" w:rsidR="00C7619A" w:rsidRDefault="00A71BDE" w:rsidP="00F14763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E27FDF">
        <w:rPr>
          <w:rFonts w:ascii="Times New Roman" w:hAnsi="Times New Roman"/>
          <w:b/>
          <w:lang w:val="sr-Cyrl-RS"/>
        </w:rPr>
        <w:t>Матични број: 08031738</w:t>
      </w:r>
      <w:r w:rsidR="00DF7271">
        <w:rPr>
          <w:rFonts w:ascii="Times New Roman" w:hAnsi="Times New Roman"/>
          <w:b/>
          <w:lang w:val="sr-Cyrl-RS"/>
        </w:rPr>
        <w:t xml:space="preserve">; ПИБ: 10187145 </w:t>
      </w:r>
    </w:p>
    <w:p w14:paraId="0DC44A4E" w14:textId="77777777" w:rsidR="00F14763" w:rsidRPr="00D7381E" w:rsidRDefault="00F14763" w:rsidP="00F14763">
      <w:pPr>
        <w:pStyle w:val="NoSpacing"/>
        <w:jc w:val="center"/>
        <w:rPr>
          <w:rFonts w:ascii="Times New Roman" w:hAnsi="Times New Roman"/>
          <w:b/>
          <w:sz w:val="6"/>
          <w:szCs w:val="6"/>
          <w:lang w:val="sr-Cyrl-CS"/>
        </w:rPr>
      </w:pPr>
    </w:p>
    <w:p w14:paraId="674A7018" w14:textId="77777777" w:rsidR="00A007CD" w:rsidRPr="00E27FDF" w:rsidRDefault="00A007CD" w:rsidP="00A007C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E27FDF">
        <w:rPr>
          <w:rFonts w:ascii="Times New Roman" w:hAnsi="Times New Roman" w:cs="Times New Roman"/>
          <w:b/>
          <w:lang w:val="sr-Cyrl-RS"/>
        </w:rPr>
        <w:t>ОГЛАШАВА</w:t>
      </w:r>
    </w:p>
    <w:p w14:paraId="2DBB29FA" w14:textId="77777777" w:rsidR="00A007CD" w:rsidRPr="00E27FDF" w:rsidRDefault="00A007CD" w:rsidP="00A007CD">
      <w:pPr>
        <w:pStyle w:val="NoSpacing"/>
        <w:jc w:val="center"/>
        <w:rPr>
          <w:rFonts w:ascii="Times New Roman" w:hAnsi="Times New Roman"/>
          <w:b/>
          <w:lang w:val="sr-Cyrl-RS"/>
        </w:rPr>
      </w:pPr>
      <w:r w:rsidRPr="00E27FDF">
        <w:rPr>
          <w:rFonts w:ascii="Times New Roman" w:hAnsi="Times New Roman"/>
          <w:b/>
          <w:lang w:val="sr-Cyrl-RS"/>
        </w:rPr>
        <w:t>продају стечајног дужника као правног лица</w:t>
      </w:r>
    </w:p>
    <w:p w14:paraId="27BD8E38" w14:textId="559C2BB0" w:rsidR="00FA5A2F" w:rsidRDefault="0005166F" w:rsidP="00FA5A2F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E27FDF">
        <w:rPr>
          <w:rFonts w:ascii="Times New Roman" w:hAnsi="Times New Roman" w:cs="Times New Roman"/>
          <w:b/>
          <w:lang w:val="sr-Cyrl-RS"/>
        </w:rPr>
        <w:t>јавним прикупљањем понуда</w:t>
      </w:r>
    </w:p>
    <w:p w14:paraId="643A1095" w14:textId="77777777" w:rsidR="00FA5A2F" w:rsidRPr="00FA5A2F" w:rsidRDefault="00FA5A2F" w:rsidP="00FA5A2F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14:paraId="2E05BED5" w14:textId="77777777" w:rsidR="00FA5A2F" w:rsidRPr="00FA5A2F" w:rsidRDefault="00FA5A2F" w:rsidP="00FA5A2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Hlk31363274"/>
      <w:r w:rsidRPr="00FA5A2F">
        <w:rPr>
          <w:rFonts w:ascii="Times New Roman" w:hAnsi="Times New Roman" w:cs="Times New Roman"/>
          <w:b/>
          <w:sz w:val="24"/>
          <w:szCs w:val="24"/>
          <w:lang w:val="sr-Cyrl-CS"/>
        </w:rPr>
        <w:t>Најзначајнију имовину стечајног дужника чин</w:t>
      </w:r>
      <w:r w:rsidRPr="00FA5A2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и: </w:t>
      </w:r>
    </w:p>
    <w:tbl>
      <w:tblPr>
        <w:tblW w:w="95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6"/>
        <w:gridCol w:w="1770"/>
        <w:gridCol w:w="1622"/>
      </w:tblGrid>
      <w:tr w:rsidR="00FA5A2F" w:rsidRPr="00FA5A2F" w14:paraId="2901D4D7" w14:textId="77777777" w:rsidTr="00435BEA">
        <w:trPr>
          <w:trHeight w:val="515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2D76B3FE" w14:textId="77777777" w:rsidR="00FA5A2F" w:rsidRPr="00491CEF" w:rsidRDefault="00FA5A2F" w:rsidP="00C76C0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491CE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Најважнија имовина стечајног дужника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3DD1B" w14:textId="77777777" w:rsidR="00FA5A2F" w:rsidRPr="00491CEF" w:rsidRDefault="00FA5A2F" w:rsidP="00C76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491CE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Почетна цена (дин.)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639BC" w14:textId="03D92DE5" w:rsidR="002B6B21" w:rsidRPr="00491CEF" w:rsidRDefault="00FA5A2F" w:rsidP="0043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491CE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Депозит (дин.)</w:t>
            </w:r>
            <w:r w:rsidR="00435BE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="002B6B21" w:rsidRPr="00435BEA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20%</w:t>
            </w:r>
          </w:p>
        </w:tc>
      </w:tr>
      <w:tr w:rsidR="00FA5A2F" w:rsidRPr="00FA5A2F" w14:paraId="799FC41B" w14:textId="77777777" w:rsidTr="00D7381E">
        <w:trPr>
          <w:trHeight w:val="831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32DA" w14:textId="1CCC4F01" w:rsidR="00FA5A2F" w:rsidRPr="00491CEF" w:rsidRDefault="00FA5A2F" w:rsidP="00FA5A2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Latn-RS"/>
              </w:rPr>
            </w:pPr>
            <w:bookmarkStart w:id="1" w:name="_Hlk71545480"/>
            <w:r w:rsidRPr="00491CE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Градско грађевинско земљиште на локацији „Фабрика“ у Банатским Карловцима, Општина Алибунар, н</w:t>
            </w:r>
            <w:r w:rsidRPr="00491CEF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a K</w:t>
            </w:r>
            <w:r w:rsidRPr="00491CE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  <w:r w:rsidRPr="00491CEF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 187, 188, 189, 190, 191 i 195 KO </w:t>
            </w:r>
            <w:r w:rsidRPr="00491CE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Банатски Карловац.</w:t>
            </w:r>
            <w:r w:rsidRPr="00491CE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Укупна</w:t>
            </w:r>
            <w:r w:rsidRPr="00491CEF">
              <w:rPr>
                <w:rFonts w:ascii="Times New Roman" w:hAnsi="Times New Roman" w:cs="Times New Roman"/>
                <w:bCs/>
                <w:sz w:val="20"/>
                <w:szCs w:val="20"/>
                <w:lang w:val="sr-Latn-RS"/>
              </w:rPr>
              <w:t xml:space="preserve"> </w:t>
            </w:r>
            <w:r w:rsidRPr="00491CE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површина парцела је</w:t>
            </w:r>
            <w:r w:rsidRPr="00491CEF">
              <w:rPr>
                <w:rFonts w:ascii="Times New Roman" w:hAnsi="Times New Roman" w:cs="Times New Roman"/>
                <w:bCs/>
                <w:sz w:val="20"/>
                <w:szCs w:val="20"/>
                <w:lang w:val="sr-Latn-RS"/>
              </w:rPr>
              <w:t>10</w:t>
            </w:r>
            <w:r w:rsidRPr="00491CE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ха90а60м2. Стечајни дужник ИГМ Југобанат АД – у стечају има право коришћења.</w:t>
            </w:r>
          </w:p>
          <w:p w14:paraId="4A81B0D5" w14:textId="77777777" w:rsidR="00FA5A2F" w:rsidRPr="00491CEF" w:rsidRDefault="00FA5A2F" w:rsidP="00FA5A2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Latn-RS"/>
              </w:rPr>
            </w:pPr>
            <w:r w:rsidRPr="00491CE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Градско грађевинско земљиште на локацији „Парк“ у Банатским Карловцима, Општина Алибунар, </w:t>
            </w:r>
            <w:r w:rsidRPr="00491CEF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na K</w:t>
            </w:r>
            <w:r w:rsidRPr="00491CE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  <w:r w:rsidRPr="00491CEF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 1</w:t>
            </w:r>
            <w:r w:rsidRPr="00491CE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037 и</w:t>
            </w:r>
            <w:r w:rsidRPr="00491CEF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 </w:t>
            </w:r>
            <w:r w:rsidRPr="00491CE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1047/1</w:t>
            </w:r>
            <w:r w:rsidRPr="00491CEF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 KO </w:t>
            </w:r>
            <w:r w:rsidRPr="00491CE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Банатски Карловац.</w:t>
            </w:r>
            <w:r w:rsidRPr="00491CE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Површина парцела је 1ха89а61м2. Стечајни дужник ИГМ Југобанат АД – у стечају има право коришћења.</w:t>
            </w:r>
          </w:p>
          <w:p w14:paraId="6C69BAD6" w14:textId="77777777" w:rsidR="00FA5A2F" w:rsidRPr="00491CEF" w:rsidRDefault="00FA5A2F" w:rsidP="00FA5A2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Latn-RS"/>
              </w:rPr>
            </w:pPr>
            <w:r w:rsidRPr="00491CE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Градско грађевинско земљиште на локацији Дринска бр.77 на КП 440 КО Банатски Карловац</w:t>
            </w:r>
            <w:r w:rsidRPr="00491CE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, Општина Алибунар, површине 484м2. Стечајни дужник ИГМ Југобанат АД – у стечају има право коришћења.</w:t>
            </w:r>
          </w:p>
          <w:p w14:paraId="2F318D51" w14:textId="77777777" w:rsidR="00FA5A2F" w:rsidRPr="00491CEF" w:rsidRDefault="00FA5A2F" w:rsidP="00FA5A2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91CE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Породична стамбена зграда</w:t>
            </w:r>
            <w:r w:rsidRPr="00491CEF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 </w:t>
            </w:r>
            <w:r w:rsidRPr="00491C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у ул. Дринска бр.77</w:t>
            </w:r>
            <w:r w:rsidRPr="00491C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</w:t>
            </w:r>
            <w:r w:rsidRPr="00491C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Банатски Карловац, уписана као</w:t>
            </w:r>
            <w:r w:rsidRPr="00491C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491C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објекат бр. 1</w:t>
            </w:r>
            <w:r w:rsidRPr="00491CE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491CE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491CE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постојећи </w:t>
            </w:r>
            <w:r w:rsidRPr="00491C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 катастарској парцели 441 КО Банатски Карловац, површине 66</w:t>
            </w:r>
            <w:r w:rsidRPr="00491CE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m</w:t>
            </w:r>
            <w:r w:rsidRPr="00491CE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², уписана у лист непокретности 328 КО Банатски Карловац,</w:t>
            </w:r>
            <w:r w:rsidRPr="00491C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објекат преузет из земљишне књиге, </w:t>
            </w:r>
            <w:r w:rsidRPr="00491CE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носилац права на објекту ИГМ Југобанат АД – у стечају, </w:t>
            </w:r>
            <w:r w:rsidRPr="00491C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својина приватна удео 1/1;</w:t>
            </w:r>
          </w:p>
          <w:p w14:paraId="1B0733B8" w14:textId="77777777" w:rsidR="00FA5A2F" w:rsidRPr="00491CEF" w:rsidRDefault="00FA5A2F" w:rsidP="00FA5A2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91CE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Помоћна зграда </w:t>
            </w:r>
            <w:r w:rsidRPr="00491C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у ул. Дринска бр.77</w:t>
            </w:r>
            <w:r w:rsidRPr="00491C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,</w:t>
            </w:r>
            <w:r w:rsidRPr="00491C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Банатски Карловац,</w:t>
            </w:r>
            <w:r w:rsidRPr="00491C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уписана као објекат бр. </w:t>
            </w:r>
            <w:r w:rsidRPr="00491C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2,</w:t>
            </w:r>
            <w:r w:rsidRPr="00491C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постојећа на катастарској парцели 441 КО Банатски Карловац,</w:t>
            </w:r>
            <w:r w:rsidRPr="00491CE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491C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површине 30</w:t>
            </w:r>
            <w:r w:rsidRPr="00491CE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m</w:t>
            </w:r>
            <w:r w:rsidRPr="00491C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², </w:t>
            </w:r>
            <w:r w:rsidRPr="00491CE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уписана у лист непокретности 328 КО Бнатски Карловац</w:t>
            </w:r>
            <w:r w:rsidRPr="00491C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</w:t>
            </w:r>
            <w:bookmarkEnd w:id="1"/>
            <w:r w:rsidRPr="00491C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објекат преузет из земљишне књиге, својина приватна удео 1/1;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7E4C5" w14:textId="77777777" w:rsidR="00FA5A2F" w:rsidRPr="00491CEF" w:rsidRDefault="00FA5A2F" w:rsidP="00C76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91C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16.906.815,00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04BFC" w14:textId="77777777" w:rsidR="00FA5A2F" w:rsidRPr="00491CEF" w:rsidRDefault="00FA5A2F" w:rsidP="00C76C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91C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3.381.363,00</w:t>
            </w:r>
          </w:p>
        </w:tc>
      </w:tr>
    </w:tbl>
    <w:p w14:paraId="6D3B6EC4" w14:textId="77777777" w:rsidR="00FA5A2F" w:rsidRPr="00D7381E" w:rsidRDefault="00FA5A2F" w:rsidP="00EB5A86">
      <w:pPr>
        <w:spacing w:after="0"/>
        <w:jc w:val="both"/>
        <w:rPr>
          <w:rFonts w:ascii="Times New Roman" w:hAnsi="Times New Roman" w:cs="Times New Roman"/>
          <w:b/>
          <w:sz w:val="6"/>
          <w:szCs w:val="6"/>
          <w:lang w:val="sr-Cyrl-RS"/>
        </w:rPr>
      </w:pPr>
    </w:p>
    <w:p w14:paraId="7685BDC0" w14:textId="307EADD1" w:rsidR="0005166F" w:rsidRPr="00D7381E" w:rsidRDefault="0005166F" w:rsidP="00EB5A86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D7381E">
        <w:rPr>
          <w:rFonts w:ascii="Times New Roman" w:hAnsi="Times New Roman" w:cs="Times New Roman"/>
          <w:lang w:val="sr-Cyrl-RS"/>
        </w:rPr>
        <w:t>Право на учешће имају сва правна  и физичка лица која:</w:t>
      </w:r>
    </w:p>
    <w:p w14:paraId="03CD62AB" w14:textId="77777777" w:rsidR="004D0B7F" w:rsidRPr="00D7381E" w:rsidRDefault="004D0B7F" w:rsidP="00EB5A86">
      <w:pPr>
        <w:spacing w:after="0"/>
        <w:jc w:val="both"/>
        <w:rPr>
          <w:rFonts w:ascii="Times New Roman" w:hAnsi="Times New Roman" w:cs="Times New Roman"/>
          <w:sz w:val="6"/>
          <w:szCs w:val="6"/>
          <w:lang w:val="sr-Cyrl-RS"/>
        </w:rPr>
      </w:pPr>
    </w:p>
    <w:p w14:paraId="63FDD841" w14:textId="092C3CC7" w:rsidR="00EA0B16" w:rsidRPr="00D7381E" w:rsidRDefault="004D0B7F" w:rsidP="00F1476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  <w:r w:rsidRPr="00D7381E">
        <w:rPr>
          <w:rFonts w:ascii="Times New Roman" w:hAnsi="Times New Roman" w:cs="Times New Roman"/>
          <w:lang w:val="sr-Cyrl-RS"/>
        </w:rPr>
        <w:t>Н</w:t>
      </w:r>
      <w:r w:rsidR="0005166F" w:rsidRPr="00D7381E">
        <w:rPr>
          <w:rFonts w:ascii="Times New Roman" w:hAnsi="Times New Roman" w:cs="Times New Roman"/>
          <w:lang w:val="sr-Cyrl-RS"/>
        </w:rPr>
        <w:t xml:space="preserve">акон добијања профактуре, изврше уплату ради откупа продајне документације у износу од </w:t>
      </w:r>
      <w:r w:rsidR="00A007CD" w:rsidRPr="00D7381E">
        <w:rPr>
          <w:rFonts w:ascii="Times New Roman" w:hAnsi="Times New Roman" w:cs="Times New Roman"/>
          <w:b/>
          <w:bCs/>
          <w:u w:val="single"/>
          <w:lang w:val="sr-Cyrl-RS"/>
        </w:rPr>
        <w:t>1</w:t>
      </w:r>
      <w:r w:rsidR="0083000E" w:rsidRPr="00D7381E">
        <w:rPr>
          <w:rFonts w:ascii="Times New Roman" w:hAnsi="Times New Roman" w:cs="Times New Roman"/>
          <w:b/>
          <w:bCs/>
          <w:u w:val="single"/>
          <w:lang w:val="sr-Cyrl-RS"/>
        </w:rPr>
        <w:t>0</w:t>
      </w:r>
      <w:r w:rsidR="0005166F" w:rsidRPr="00D7381E">
        <w:rPr>
          <w:rFonts w:ascii="Times New Roman" w:hAnsi="Times New Roman" w:cs="Times New Roman"/>
          <w:b/>
          <w:bCs/>
          <w:u w:val="single"/>
          <w:lang w:val="sr-Cyrl-RS"/>
        </w:rPr>
        <w:t xml:space="preserve">0.000,00 динара </w:t>
      </w:r>
      <w:r w:rsidR="001D3937" w:rsidRPr="00D7381E">
        <w:rPr>
          <w:rFonts w:ascii="Times New Roman" w:hAnsi="Times New Roman" w:cs="Times New Roman"/>
          <w:b/>
          <w:bCs/>
          <w:u w:val="single"/>
          <w:lang w:val="sr-Cyrl-RS"/>
        </w:rPr>
        <w:t xml:space="preserve">са урачунатим ПДВ-ом </w:t>
      </w:r>
      <w:r w:rsidR="0005166F" w:rsidRPr="00D7381E">
        <w:rPr>
          <w:rFonts w:ascii="Times New Roman" w:hAnsi="Times New Roman" w:cs="Times New Roman"/>
          <w:b/>
          <w:bCs/>
          <w:u w:val="single"/>
          <w:lang w:val="sr-Cyrl-RS"/>
        </w:rPr>
        <w:t xml:space="preserve">(профактура се може преузети сваког радног дана до </w:t>
      </w:r>
      <w:r w:rsidR="001D3937" w:rsidRPr="00D7381E">
        <w:rPr>
          <w:rFonts w:ascii="Times New Roman" w:hAnsi="Times New Roman" w:cs="Times New Roman"/>
          <w:b/>
          <w:bCs/>
          <w:u w:val="single"/>
          <w:lang w:val="sr-Cyrl-RS"/>
        </w:rPr>
        <w:t>1</w:t>
      </w:r>
      <w:r w:rsidR="00BF0D4A" w:rsidRPr="00D7381E">
        <w:rPr>
          <w:rFonts w:ascii="Times New Roman" w:hAnsi="Times New Roman" w:cs="Times New Roman"/>
          <w:b/>
          <w:bCs/>
          <w:u w:val="single"/>
          <w:lang w:val="sr-Cyrl-RS"/>
        </w:rPr>
        <w:t>1</w:t>
      </w:r>
      <w:r w:rsidR="0005166F" w:rsidRPr="00D7381E">
        <w:rPr>
          <w:rFonts w:ascii="Times New Roman" w:hAnsi="Times New Roman" w:cs="Times New Roman"/>
          <w:b/>
          <w:bCs/>
          <w:u w:val="single"/>
          <w:lang w:val="sr-Cyrl-RS"/>
        </w:rPr>
        <w:t>.</w:t>
      </w:r>
      <w:r w:rsidR="001D3937" w:rsidRPr="00D7381E">
        <w:rPr>
          <w:rFonts w:ascii="Times New Roman" w:hAnsi="Times New Roman" w:cs="Times New Roman"/>
          <w:b/>
          <w:bCs/>
          <w:u w:val="single"/>
          <w:lang w:val="sr-Cyrl-RS"/>
        </w:rPr>
        <w:t>0</w:t>
      </w:r>
      <w:r w:rsidR="00A71BDE" w:rsidRPr="00D7381E">
        <w:rPr>
          <w:rFonts w:ascii="Times New Roman" w:hAnsi="Times New Roman" w:cs="Times New Roman"/>
          <w:b/>
          <w:bCs/>
          <w:u w:val="single"/>
          <w:lang w:val="sr-Latn-RS"/>
        </w:rPr>
        <w:t>3</w:t>
      </w:r>
      <w:r w:rsidR="0005166F" w:rsidRPr="00D7381E">
        <w:rPr>
          <w:rFonts w:ascii="Times New Roman" w:hAnsi="Times New Roman" w:cs="Times New Roman"/>
          <w:b/>
          <w:bCs/>
          <w:u w:val="single"/>
          <w:lang w:val="sr-Cyrl-RS"/>
        </w:rPr>
        <w:t>.20</w:t>
      </w:r>
      <w:r w:rsidR="001D3937" w:rsidRPr="00D7381E">
        <w:rPr>
          <w:rFonts w:ascii="Times New Roman" w:hAnsi="Times New Roman" w:cs="Times New Roman"/>
          <w:b/>
          <w:bCs/>
          <w:u w:val="single"/>
          <w:lang w:val="sr-Cyrl-RS"/>
        </w:rPr>
        <w:t>2</w:t>
      </w:r>
      <w:r w:rsidR="00A71BDE" w:rsidRPr="00D7381E">
        <w:rPr>
          <w:rFonts w:ascii="Times New Roman" w:hAnsi="Times New Roman" w:cs="Times New Roman"/>
          <w:b/>
          <w:bCs/>
          <w:u w:val="single"/>
          <w:lang w:val="sr-Latn-RS"/>
        </w:rPr>
        <w:t>5</w:t>
      </w:r>
      <w:r w:rsidR="0005166F" w:rsidRPr="00D7381E">
        <w:rPr>
          <w:rFonts w:ascii="Times New Roman" w:hAnsi="Times New Roman" w:cs="Times New Roman"/>
          <w:b/>
          <w:bCs/>
          <w:u w:val="single"/>
          <w:lang w:val="sr-Cyrl-RS"/>
        </w:rPr>
        <w:t>. године</w:t>
      </w:r>
      <w:r w:rsidR="0005166F" w:rsidRPr="00D7381E">
        <w:rPr>
          <w:rFonts w:ascii="Times New Roman" w:hAnsi="Times New Roman" w:cs="Times New Roman"/>
          <w:b/>
          <w:bCs/>
          <w:color w:val="FF0000"/>
          <w:u w:val="single"/>
          <w:lang w:val="sr-Cyrl-RS"/>
        </w:rPr>
        <w:t xml:space="preserve"> </w:t>
      </w:r>
      <w:r w:rsidR="0005166F" w:rsidRPr="00D7381E">
        <w:rPr>
          <w:rFonts w:ascii="Times New Roman" w:hAnsi="Times New Roman" w:cs="Times New Roman"/>
          <w:b/>
          <w:bCs/>
          <w:u w:val="single"/>
          <w:lang w:val="sr-Cyrl-RS"/>
        </w:rPr>
        <w:t>у периоду од 10 до 1</w:t>
      </w:r>
      <w:r w:rsidR="00A71BDE" w:rsidRPr="00D7381E">
        <w:rPr>
          <w:rFonts w:ascii="Times New Roman" w:hAnsi="Times New Roman" w:cs="Times New Roman"/>
          <w:b/>
          <w:bCs/>
          <w:u w:val="single"/>
          <w:lang w:val="sr-Latn-RS"/>
        </w:rPr>
        <w:t>5</w:t>
      </w:r>
      <w:r w:rsidR="0005166F" w:rsidRPr="00D7381E">
        <w:rPr>
          <w:rFonts w:ascii="Times New Roman" w:hAnsi="Times New Roman" w:cs="Times New Roman"/>
          <w:b/>
          <w:bCs/>
          <w:u w:val="single"/>
          <w:lang w:val="sr-Cyrl-RS"/>
        </w:rPr>
        <w:t xml:space="preserve"> часова у просторијама стечајног управника</w:t>
      </w:r>
      <w:r w:rsidR="00927A9B" w:rsidRPr="00D7381E">
        <w:rPr>
          <w:rFonts w:ascii="Times New Roman" w:hAnsi="Times New Roman" w:cs="Times New Roman"/>
          <w:b/>
          <w:bCs/>
          <w:u w:val="single"/>
          <w:lang w:val="sr-Cyrl-RS"/>
        </w:rPr>
        <w:t xml:space="preserve"> на адреси</w:t>
      </w:r>
      <w:r w:rsidR="0005166F" w:rsidRPr="00D7381E">
        <w:rPr>
          <w:rFonts w:ascii="Times New Roman" w:hAnsi="Times New Roman" w:cs="Times New Roman"/>
          <w:b/>
          <w:bCs/>
          <w:u w:val="single"/>
          <w:lang w:val="sr-Cyrl-RS"/>
        </w:rPr>
        <w:t xml:space="preserve"> </w:t>
      </w:r>
      <w:r w:rsidR="00A71BDE" w:rsidRPr="00D7381E">
        <w:rPr>
          <w:rFonts w:ascii="Times New Roman" w:hAnsi="Times New Roman" w:cs="Times New Roman"/>
          <w:b/>
          <w:bCs/>
          <w:u w:val="single"/>
          <w:lang w:val="sr-Cyrl-CS"/>
        </w:rPr>
        <w:t>Бранкова 23</w:t>
      </w:r>
      <w:r w:rsidR="00A71BDE" w:rsidRPr="00D7381E">
        <w:rPr>
          <w:rFonts w:ascii="Times New Roman" w:hAnsi="Times New Roman" w:cs="Times New Roman"/>
          <w:b/>
          <w:bCs/>
          <w:u w:val="single"/>
          <w:lang w:val="sr-Cyrl-RS"/>
        </w:rPr>
        <w:t xml:space="preserve">, </w:t>
      </w:r>
      <w:r w:rsidR="00BD62E5" w:rsidRPr="00D7381E">
        <w:rPr>
          <w:rFonts w:ascii="Times New Roman" w:hAnsi="Times New Roman" w:cs="Times New Roman"/>
          <w:b/>
          <w:bCs/>
          <w:u w:val="single"/>
          <w:lang w:val="sr-Cyrl-RS"/>
        </w:rPr>
        <w:t>други</w:t>
      </w:r>
      <w:r w:rsidR="00A71BDE" w:rsidRPr="00D7381E">
        <w:rPr>
          <w:rFonts w:ascii="Times New Roman" w:hAnsi="Times New Roman" w:cs="Times New Roman"/>
          <w:b/>
          <w:bCs/>
          <w:u w:val="single"/>
          <w:lang w:val="sr-Cyrl-RS"/>
        </w:rPr>
        <w:t xml:space="preserve"> спрат, стан 12</w:t>
      </w:r>
      <w:r w:rsidR="0005166F" w:rsidRPr="00D7381E">
        <w:rPr>
          <w:rFonts w:ascii="Times New Roman" w:hAnsi="Times New Roman" w:cs="Times New Roman"/>
          <w:b/>
          <w:bCs/>
          <w:u w:val="single"/>
          <w:lang w:val="sr-Cyrl-RS"/>
        </w:rPr>
        <w:t>, Београд);</w:t>
      </w:r>
    </w:p>
    <w:p w14:paraId="752308B0" w14:textId="70DDE3F6" w:rsidR="005B77AD" w:rsidRDefault="004D0B7F" w:rsidP="005B77A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D7381E">
        <w:rPr>
          <w:rFonts w:ascii="Times New Roman" w:hAnsi="Times New Roman" w:cs="Times New Roman"/>
          <w:b/>
          <w:bCs/>
          <w:u w:val="single"/>
          <w:lang w:val="sr-Cyrl-CS"/>
        </w:rPr>
        <w:t>У</w:t>
      </w:r>
      <w:r w:rsidR="0005166F" w:rsidRPr="00D7381E">
        <w:rPr>
          <w:rFonts w:ascii="Times New Roman" w:hAnsi="Times New Roman" w:cs="Times New Roman"/>
          <w:b/>
          <w:bCs/>
          <w:u w:val="single"/>
          <w:lang w:val="sr-Cyrl-CS"/>
        </w:rPr>
        <w:t xml:space="preserve">плате депозит у износу од </w:t>
      </w:r>
      <w:r w:rsidR="00A71BDE" w:rsidRPr="00D7381E">
        <w:rPr>
          <w:rFonts w:ascii="Times New Roman" w:hAnsi="Times New Roman" w:cs="Times New Roman"/>
          <w:b/>
          <w:bCs/>
          <w:u w:val="single"/>
          <w:lang w:val="sr-Latn-RS"/>
        </w:rPr>
        <w:t>3</w:t>
      </w:r>
      <w:r w:rsidR="0083000E" w:rsidRPr="00D7381E">
        <w:rPr>
          <w:rFonts w:ascii="Times New Roman" w:hAnsi="Times New Roman" w:cs="Times New Roman"/>
          <w:b/>
          <w:bCs/>
          <w:u w:val="single"/>
          <w:lang w:val="sr-Cyrl-CS"/>
        </w:rPr>
        <w:t>.</w:t>
      </w:r>
      <w:r w:rsidR="00A71BDE" w:rsidRPr="00D7381E">
        <w:rPr>
          <w:rFonts w:ascii="Times New Roman" w:hAnsi="Times New Roman" w:cs="Times New Roman"/>
          <w:b/>
          <w:bCs/>
          <w:u w:val="single"/>
          <w:lang w:val="sr-Latn-RS"/>
        </w:rPr>
        <w:t>381.363</w:t>
      </w:r>
      <w:r w:rsidR="00A007CD" w:rsidRPr="00D7381E">
        <w:rPr>
          <w:rFonts w:ascii="Times New Roman" w:hAnsi="Times New Roman" w:cs="Times New Roman"/>
          <w:b/>
          <w:bCs/>
          <w:u w:val="single"/>
          <w:lang w:val="sr-Cyrl-CS"/>
        </w:rPr>
        <w:t>,</w:t>
      </w:r>
      <w:r w:rsidR="00D840CA" w:rsidRPr="00D7381E">
        <w:rPr>
          <w:rFonts w:ascii="Times New Roman" w:hAnsi="Times New Roman" w:cs="Times New Roman"/>
          <w:b/>
          <w:bCs/>
          <w:u w:val="single"/>
          <w:lang w:val="sr-Cyrl-CS"/>
        </w:rPr>
        <w:t>0</w:t>
      </w:r>
      <w:r w:rsidR="0083000E" w:rsidRPr="00D7381E">
        <w:rPr>
          <w:rFonts w:ascii="Times New Roman" w:hAnsi="Times New Roman" w:cs="Times New Roman"/>
          <w:b/>
          <w:bCs/>
          <w:u w:val="single"/>
          <w:lang w:val="sr-Cyrl-CS"/>
        </w:rPr>
        <w:t>0</w:t>
      </w:r>
      <w:r w:rsidR="0005166F" w:rsidRPr="00D7381E">
        <w:rPr>
          <w:rFonts w:ascii="Times New Roman" w:hAnsi="Times New Roman" w:cs="Times New Roman"/>
          <w:b/>
          <w:bCs/>
          <w:u w:val="single"/>
          <w:lang w:val="sr-Cyrl-CS"/>
        </w:rPr>
        <w:t xml:space="preserve"> динара, на </w:t>
      </w:r>
      <w:r w:rsidR="008E1DA4" w:rsidRPr="00D7381E">
        <w:rPr>
          <w:rStyle w:val="Bodytext2"/>
          <w:rFonts w:eastAsiaTheme="minorHAnsi"/>
          <w:b/>
          <w:bCs/>
          <w:u w:val="single"/>
          <w:lang w:val="sr-Cyrl-RS"/>
        </w:rPr>
        <w:t>депозитни рачун Привредног суда у Београду број: 840-298802-02, са позивом на број 4.Ст.119/2015</w:t>
      </w:r>
      <w:r w:rsidR="008E1DA4" w:rsidRPr="00D7381E">
        <w:rPr>
          <w:rStyle w:val="Bodytext2"/>
          <w:rFonts w:eastAsiaTheme="minorHAnsi"/>
          <w:b/>
          <w:bCs/>
          <w:lang w:val="sr-Latn-RS"/>
        </w:rPr>
        <w:t xml:space="preserve">, </w:t>
      </w:r>
      <w:r w:rsidR="0005166F" w:rsidRPr="00D7381E">
        <w:rPr>
          <w:rFonts w:ascii="Times New Roman" w:hAnsi="Times New Roman" w:cs="Times New Roman"/>
          <w:lang w:val="sr-Cyrl-CS"/>
        </w:rPr>
        <w:t>или положе неопозиву првокласну банкарску гаранцију наплативу на први позив</w:t>
      </w:r>
      <w:r w:rsidR="00EB1553">
        <w:rPr>
          <w:rFonts w:ascii="Times New Roman" w:hAnsi="Times New Roman" w:cs="Times New Roman"/>
          <w:lang w:val="sr-Cyrl-CS"/>
        </w:rPr>
        <w:t xml:space="preserve">, </w:t>
      </w:r>
      <w:r w:rsidR="00EB1553" w:rsidRPr="00EB1553">
        <w:rPr>
          <w:rFonts w:ascii="Times New Roman" w:hAnsi="Times New Roman" w:cs="Times New Roman"/>
          <w:b/>
          <w:bCs/>
          <w:lang w:val="sr-Cyrl-CS"/>
        </w:rPr>
        <w:t>најкасније до</w:t>
      </w:r>
      <w:r w:rsidR="005B77AD" w:rsidRPr="001F13BC">
        <w:rPr>
          <w:rFonts w:ascii="Times New Roman" w:hAnsi="Times New Roman" w:cs="Times New Roman"/>
          <w:b/>
          <w:bCs/>
          <w:lang w:val="sr-Cyrl-CS"/>
        </w:rPr>
        <w:t xml:space="preserve"> 14.03.2025. године</w:t>
      </w:r>
      <w:r w:rsidR="005B77AD">
        <w:rPr>
          <w:rFonts w:ascii="Times New Roman" w:hAnsi="Times New Roman" w:cs="Times New Roman"/>
          <w:lang w:val="sr-Cyrl-CS"/>
        </w:rPr>
        <w:t>.</w:t>
      </w:r>
    </w:p>
    <w:p w14:paraId="5F782754" w14:textId="71982727" w:rsidR="00221598" w:rsidRPr="00D7381E" w:rsidRDefault="0005166F" w:rsidP="005B77AD">
      <w:pPr>
        <w:spacing w:after="0" w:line="240" w:lineRule="auto"/>
        <w:ind w:left="780"/>
        <w:jc w:val="both"/>
        <w:rPr>
          <w:rFonts w:ascii="Times New Roman" w:hAnsi="Times New Roman" w:cs="Times New Roman"/>
          <w:lang w:val="sr-Cyrl-CS"/>
        </w:rPr>
      </w:pPr>
      <w:r w:rsidRPr="00D7381E">
        <w:rPr>
          <w:rFonts w:ascii="Times New Roman" w:hAnsi="Times New Roman" w:cs="Times New Roman"/>
          <w:lang w:val="sr-Cyrl-CS"/>
        </w:rPr>
        <w:t xml:space="preserve">У случају да се као депозит положи првокласна банкарска гаранција, оригинал исте се ради провере заједно са </w:t>
      </w:r>
      <w:r w:rsidRPr="00D7381E">
        <w:rPr>
          <w:rFonts w:ascii="Times New Roman" w:hAnsi="Times New Roman" w:cs="Times New Roman"/>
        </w:rPr>
        <w:t>o</w:t>
      </w:r>
      <w:r w:rsidRPr="00D7381E">
        <w:rPr>
          <w:rFonts w:ascii="Times New Roman" w:hAnsi="Times New Roman" w:cs="Times New Roman"/>
          <w:lang w:val="sr-Cyrl-CS"/>
        </w:rPr>
        <w:t xml:space="preserve">брасцем пријаве доставља стечајном управнику </w:t>
      </w:r>
      <w:r w:rsidR="00927A9B" w:rsidRPr="00D7381E">
        <w:rPr>
          <w:rFonts w:ascii="Times New Roman" w:hAnsi="Times New Roman" w:cs="Times New Roman"/>
          <w:lang w:val="sr-Cyrl-CS"/>
        </w:rPr>
        <w:t>на адрес</w:t>
      </w:r>
      <w:r w:rsidR="004D0B7F" w:rsidRPr="00D7381E">
        <w:rPr>
          <w:rFonts w:ascii="Times New Roman" w:hAnsi="Times New Roman" w:cs="Times New Roman"/>
          <w:lang w:val="sr-Cyrl-CS"/>
        </w:rPr>
        <w:t>у</w:t>
      </w:r>
      <w:r w:rsidR="00927A9B" w:rsidRPr="00D7381E">
        <w:rPr>
          <w:rFonts w:ascii="Times New Roman" w:hAnsi="Times New Roman" w:cs="Times New Roman"/>
          <w:lang w:val="sr-Cyrl-CS"/>
        </w:rPr>
        <w:t xml:space="preserve"> </w:t>
      </w:r>
      <w:r w:rsidR="00F14763" w:rsidRPr="00D7381E">
        <w:rPr>
          <w:rFonts w:ascii="Times New Roman" w:hAnsi="Times New Roman" w:cs="Times New Roman"/>
          <w:lang w:val="sr-Cyrl-CS"/>
        </w:rPr>
        <w:t>Бранкова 23/12 Београд</w:t>
      </w:r>
      <w:r w:rsidR="00E870E3" w:rsidRPr="00D7381E">
        <w:rPr>
          <w:rFonts w:ascii="Times New Roman" w:hAnsi="Times New Roman" w:cs="Times New Roman"/>
          <w:lang w:val="sr-Latn-RS"/>
        </w:rPr>
        <w:t>.</w:t>
      </w:r>
      <w:r w:rsidR="00D840CA" w:rsidRPr="00D7381E">
        <w:rPr>
          <w:rFonts w:ascii="Times New Roman" w:hAnsi="Times New Roman" w:cs="Times New Roman"/>
          <w:lang w:val="sr-Cyrl-CS"/>
        </w:rPr>
        <w:t xml:space="preserve"> </w:t>
      </w:r>
      <w:r w:rsidRPr="00D7381E">
        <w:rPr>
          <w:rFonts w:ascii="Times New Roman" w:hAnsi="Times New Roman" w:cs="Times New Roman"/>
          <w:lang w:val="sr-Cyrl-CS"/>
        </w:rPr>
        <w:t>У случају да је учесник који предаје пријаву правно лице, управнику се доставља и извод из регистрације и ОП образац. Уколико на јавном отварању пи</w:t>
      </w:r>
      <w:r w:rsidR="00EB5A86" w:rsidRPr="00D7381E">
        <w:rPr>
          <w:rFonts w:ascii="Times New Roman" w:hAnsi="Times New Roman" w:cs="Times New Roman"/>
          <w:lang w:val="sr-Cyrl-CS"/>
        </w:rPr>
        <w:t>сан</w:t>
      </w:r>
      <w:r w:rsidRPr="00D7381E">
        <w:rPr>
          <w:rFonts w:ascii="Times New Roman" w:hAnsi="Times New Roman" w:cs="Times New Roman"/>
          <w:lang w:val="sr-Cyrl-CS"/>
        </w:rPr>
        <w:t xml:space="preserve">их понуда победи купац који је депозит обезбедио банкарском гаранцијом, исти мора измирити износ депозита у року од </w:t>
      </w:r>
      <w:r w:rsidR="00927A9B" w:rsidRPr="00D7381E">
        <w:rPr>
          <w:rFonts w:ascii="Times New Roman" w:hAnsi="Times New Roman" w:cs="Times New Roman"/>
          <w:lang w:val="sr-Latn-RS"/>
        </w:rPr>
        <w:t xml:space="preserve">2 </w:t>
      </w:r>
      <w:r w:rsidR="00927A9B" w:rsidRPr="00D7381E">
        <w:rPr>
          <w:rFonts w:ascii="Times New Roman" w:hAnsi="Times New Roman" w:cs="Times New Roman"/>
          <w:lang w:val="sr-Cyrl-RS"/>
        </w:rPr>
        <w:t xml:space="preserve">дана </w:t>
      </w:r>
      <w:r w:rsidRPr="00D7381E">
        <w:rPr>
          <w:rFonts w:ascii="Times New Roman" w:hAnsi="Times New Roman" w:cs="Times New Roman"/>
          <w:lang w:val="sr-Cyrl-CS"/>
        </w:rPr>
        <w:t>од дана проглашења за најуспешнијег понуђача, а пре потписивања купопродајног уговора, након чега ће му бити враћена гаранција;</w:t>
      </w:r>
    </w:p>
    <w:p w14:paraId="1F89AB64" w14:textId="77777777" w:rsidR="0005166F" w:rsidRPr="00D7381E" w:rsidRDefault="00CD1E4B" w:rsidP="00F942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D7381E">
        <w:rPr>
          <w:rFonts w:ascii="Times New Roman" w:hAnsi="Times New Roman" w:cs="Times New Roman"/>
          <w:lang w:val="sr-Cyrl-CS"/>
        </w:rPr>
        <w:t>П</w:t>
      </w:r>
      <w:r w:rsidR="0005166F" w:rsidRPr="00D7381E">
        <w:rPr>
          <w:rFonts w:ascii="Times New Roman" w:hAnsi="Times New Roman" w:cs="Times New Roman"/>
          <w:lang w:val="sr-Cyrl-CS"/>
        </w:rPr>
        <w:t>отпишу Изјаву о губитку права на враћање депозита. Изјава чини саставни део продајне документације.</w:t>
      </w:r>
    </w:p>
    <w:p w14:paraId="439D8D8F" w14:textId="139D1BC8" w:rsidR="0060311A" w:rsidRPr="00D7381E" w:rsidRDefault="0060311A" w:rsidP="0060311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D7381E">
        <w:rPr>
          <w:rFonts w:ascii="Times New Roman" w:eastAsia="HiddenHorzOCR" w:hAnsi="Times New Roman" w:cs="Times New Roman"/>
          <w:lang w:val="sr-Latn-RS" w:eastAsia="sr-Latn-RS"/>
        </w:rPr>
        <w:lastRenderedPageBreak/>
        <w:t>Потпишу уговор о чувању поверљивих података приликом преузимања продајне</w:t>
      </w:r>
      <w:r w:rsidRPr="00D7381E">
        <w:rPr>
          <w:rFonts w:ascii="Times New Roman" w:eastAsia="HiddenHorzOCR" w:hAnsi="Times New Roman" w:cs="Times New Roman"/>
          <w:lang w:val="sr-Cyrl-RS" w:eastAsia="sr-Latn-RS"/>
        </w:rPr>
        <w:t xml:space="preserve"> </w:t>
      </w:r>
      <w:r w:rsidRPr="00D7381E">
        <w:rPr>
          <w:rFonts w:ascii="Times New Roman" w:eastAsia="HiddenHorzOCR" w:hAnsi="Times New Roman" w:cs="Times New Roman"/>
          <w:lang w:val="sr-Latn-RS" w:eastAsia="sr-Latn-RS"/>
        </w:rPr>
        <w:t>документације.</w:t>
      </w:r>
    </w:p>
    <w:p w14:paraId="595202C7" w14:textId="77777777" w:rsidR="0060311A" w:rsidRPr="00D7381E" w:rsidRDefault="0060311A" w:rsidP="0060311A">
      <w:pPr>
        <w:spacing w:after="0" w:line="240" w:lineRule="auto"/>
        <w:ind w:left="780"/>
        <w:jc w:val="both"/>
        <w:rPr>
          <w:rFonts w:ascii="Times New Roman" w:hAnsi="Times New Roman" w:cs="Times New Roman"/>
          <w:b/>
          <w:sz w:val="6"/>
          <w:szCs w:val="6"/>
          <w:lang w:val="sr-Cyrl-RS"/>
        </w:rPr>
      </w:pPr>
    </w:p>
    <w:p w14:paraId="596B569D" w14:textId="33B85710" w:rsidR="0060311A" w:rsidRPr="00435BEA" w:rsidRDefault="0060311A" w:rsidP="00435BEA">
      <w:pPr>
        <w:pStyle w:val="NoSpacing"/>
        <w:rPr>
          <w:rFonts w:ascii="Times New Roman" w:hAnsi="Times New Roman"/>
          <w:lang w:val="sr-Cyrl-CS"/>
        </w:rPr>
      </w:pPr>
      <w:r w:rsidRPr="00435BEA">
        <w:rPr>
          <w:rFonts w:ascii="Times New Roman" w:hAnsi="Times New Roman"/>
          <w:lang w:val="sr-Cyrl-CS"/>
        </w:rPr>
        <w:t xml:space="preserve">Стечајни дужника као правно лице се купује у виђеном стању, а његова имовина може се разгледати након откупа продајне документације, </w:t>
      </w:r>
      <w:r w:rsidRPr="00435BEA">
        <w:rPr>
          <w:rFonts w:ascii="Times New Roman" w:hAnsi="Times New Roman"/>
          <w:lang w:val="ru-RU"/>
        </w:rPr>
        <w:t xml:space="preserve">уз претходну најаву </w:t>
      </w:r>
      <w:r w:rsidRPr="00435BEA">
        <w:rPr>
          <w:rFonts w:ascii="Times New Roman" w:hAnsi="Times New Roman"/>
          <w:lang w:val="sr-Cyrl-CS"/>
        </w:rPr>
        <w:t>стечајном управнику.</w:t>
      </w:r>
    </w:p>
    <w:p w14:paraId="4244F3CF" w14:textId="77777777" w:rsidR="00435BEA" w:rsidRPr="00435BEA" w:rsidRDefault="00435BEA" w:rsidP="00A007CD">
      <w:pPr>
        <w:pStyle w:val="NoSpacing"/>
        <w:jc w:val="both"/>
        <w:rPr>
          <w:rFonts w:ascii="Times New Roman" w:hAnsi="Times New Roman"/>
          <w:b/>
          <w:sz w:val="6"/>
          <w:szCs w:val="6"/>
          <w:lang w:val="sr-Cyrl-RS"/>
        </w:rPr>
      </w:pPr>
    </w:p>
    <w:p w14:paraId="0F533AEE" w14:textId="61FD020F" w:rsidR="0083365C" w:rsidRPr="00D7381E" w:rsidRDefault="0083365C" w:rsidP="00A007CD">
      <w:pPr>
        <w:pStyle w:val="NoSpacing"/>
        <w:jc w:val="both"/>
        <w:rPr>
          <w:rFonts w:ascii="Times New Roman" w:hAnsi="Times New Roman"/>
          <w:b/>
          <w:lang w:val="sr-Cyrl-RS"/>
        </w:rPr>
      </w:pPr>
      <w:r w:rsidRPr="00D7381E">
        <w:rPr>
          <w:rFonts w:ascii="Times New Roman" w:hAnsi="Times New Roman"/>
          <w:b/>
          <w:lang w:val="sr-Cyrl-RS"/>
        </w:rPr>
        <w:t xml:space="preserve">Затворене понуде се достављају на адресу стечајног управника </w:t>
      </w:r>
      <w:r w:rsidR="00A71BDE" w:rsidRPr="00D7381E">
        <w:rPr>
          <w:rFonts w:ascii="Times New Roman" w:hAnsi="Times New Roman"/>
          <w:b/>
          <w:lang w:val="sr-Cyrl-CS"/>
        </w:rPr>
        <w:t>Бранкова 23</w:t>
      </w:r>
      <w:r w:rsidR="00A71BDE" w:rsidRPr="00D7381E">
        <w:rPr>
          <w:rFonts w:ascii="Times New Roman" w:hAnsi="Times New Roman"/>
          <w:b/>
          <w:lang w:val="sr-Cyrl-RS"/>
        </w:rPr>
        <w:t xml:space="preserve">, </w:t>
      </w:r>
      <w:r w:rsidR="00F14763" w:rsidRPr="00D7381E">
        <w:rPr>
          <w:rFonts w:ascii="Times New Roman" w:hAnsi="Times New Roman"/>
          <w:b/>
          <w:lang w:val="sr-Cyrl-RS"/>
        </w:rPr>
        <w:t>други</w:t>
      </w:r>
      <w:r w:rsidR="00A71BDE" w:rsidRPr="00D7381E">
        <w:rPr>
          <w:rFonts w:ascii="Times New Roman" w:hAnsi="Times New Roman"/>
          <w:b/>
          <w:lang w:val="sr-Cyrl-RS"/>
        </w:rPr>
        <w:t xml:space="preserve"> спрат, стан 12</w:t>
      </w:r>
      <w:r w:rsidR="00A71BDE" w:rsidRPr="00D7381E">
        <w:rPr>
          <w:rFonts w:ascii="Times New Roman" w:hAnsi="Times New Roman"/>
          <w:b/>
          <w:lang w:val="sr-Latn-RS"/>
        </w:rPr>
        <w:t>,</w:t>
      </w:r>
      <w:r w:rsidRPr="00D7381E">
        <w:rPr>
          <w:rFonts w:ascii="Times New Roman" w:hAnsi="Times New Roman"/>
          <w:b/>
          <w:lang w:val="sr-Latn-RS"/>
        </w:rPr>
        <w:t xml:space="preserve"> </w:t>
      </w:r>
      <w:r w:rsidRPr="00D7381E">
        <w:rPr>
          <w:rFonts w:ascii="Times New Roman" w:hAnsi="Times New Roman"/>
          <w:b/>
          <w:lang w:val="sr-Cyrl-RS"/>
        </w:rPr>
        <w:t>Београд</w:t>
      </w:r>
      <w:r w:rsidR="0024172A" w:rsidRPr="00D7381E">
        <w:rPr>
          <w:rFonts w:ascii="Times New Roman" w:hAnsi="Times New Roman"/>
          <w:b/>
          <w:lang w:val="sr-Cyrl-RS"/>
        </w:rPr>
        <w:t>, најкасније до 17.03.2025. године.</w:t>
      </w:r>
    </w:p>
    <w:p w14:paraId="070867D9" w14:textId="77777777" w:rsidR="006A2B63" w:rsidRPr="00D7381E" w:rsidRDefault="006A2B63" w:rsidP="00A71BDE">
      <w:pPr>
        <w:pStyle w:val="NoSpacing"/>
        <w:jc w:val="both"/>
        <w:rPr>
          <w:rFonts w:ascii="Times New Roman" w:hAnsi="Times New Roman"/>
          <w:sz w:val="6"/>
          <w:szCs w:val="6"/>
          <w:lang w:val="sr-Cyrl-CS"/>
        </w:rPr>
      </w:pPr>
    </w:p>
    <w:p w14:paraId="6884A9D3" w14:textId="77777777" w:rsidR="00101323" w:rsidRPr="00D7381E" w:rsidRDefault="0005166F" w:rsidP="00A71BDE">
      <w:pPr>
        <w:pStyle w:val="NoSpacing"/>
        <w:jc w:val="both"/>
        <w:rPr>
          <w:rFonts w:ascii="Times New Roman" w:hAnsi="Times New Roman"/>
          <w:lang w:val="sr-Cyrl-CS"/>
        </w:rPr>
      </w:pPr>
      <w:r w:rsidRPr="00D7381E">
        <w:rPr>
          <w:rFonts w:ascii="Times New Roman" w:hAnsi="Times New Roman"/>
          <w:lang w:val="sr-Cyrl-CS"/>
        </w:rPr>
        <w:t>Прихватају се искључиво запечаћене понуде са назнаком ''Понуда'' на коверти и назнаком да се понуда односи на продају</w:t>
      </w:r>
      <w:r w:rsidR="00A71BDE" w:rsidRPr="00D7381E">
        <w:rPr>
          <w:rFonts w:ascii="Times New Roman" w:hAnsi="Times New Roman"/>
          <w:lang w:val="sr-Latn-RS"/>
        </w:rPr>
        <w:t xml:space="preserve"> </w:t>
      </w:r>
      <w:r w:rsidR="00A71BDE" w:rsidRPr="00D7381E">
        <w:rPr>
          <w:rFonts w:ascii="Times New Roman" w:hAnsi="Times New Roman"/>
          <w:b/>
          <w:lang w:val="sr-Cyrl-RS"/>
        </w:rPr>
        <w:t xml:space="preserve">ИГМ </w:t>
      </w:r>
      <w:r w:rsidR="00A71BDE" w:rsidRPr="00D7381E">
        <w:rPr>
          <w:rFonts w:ascii="Times New Roman" w:hAnsi="Times New Roman"/>
          <w:b/>
          <w:lang w:val="sr-Cyrl-CS"/>
        </w:rPr>
        <w:t>„ЈУГОБАНАТ“ АД БЕОГРАД</w:t>
      </w:r>
      <w:r w:rsidR="00A71BDE" w:rsidRPr="00D7381E">
        <w:rPr>
          <w:rFonts w:ascii="Times New Roman" w:hAnsi="Times New Roman"/>
          <w:b/>
          <w:lang w:val="sr-Cyrl-RS"/>
        </w:rPr>
        <w:t xml:space="preserve"> – У СТЕЧАЈУ</w:t>
      </w:r>
      <w:r w:rsidR="00A71BDE" w:rsidRPr="00D7381E">
        <w:rPr>
          <w:rFonts w:ascii="Times New Roman" w:hAnsi="Times New Roman"/>
          <w:b/>
          <w:lang w:val="sr-Latn-RS"/>
        </w:rPr>
        <w:t xml:space="preserve"> </w:t>
      </w:r>
      <w:r w:rsidR="0083000E" w:rsidRPr="00D7381E">
        <w:rPr>
          <w:rFonts w:ascii="Times New Roman" w:hAnsi="Times New Roman"/>
          <w:b/>
          <w:lang w:val="sr-Cyrl-CS"/>
        </w:rPr>
        <w:t>као правног лица</w:t>
      </w:r>
      <w:r w:rsidR="007E2E94" w:rsidRPr="00D7381E">
        <w:rPr>
          <w:rFonts w:ascii="Times New Roman" w:hAnsi="Times New Roman"/>
        </w:rPr>
        <w:t>.</w:t>
      </w:r>
      <w:r w:rsidR="00101323" w:rsidRPr="00D7381E">
        <w:rPr>
          <w:rFonts w:ascii="Times New Roman" w:hAnsi="Times New Roman"/>
          <w:lang w:val="sr-Cyrl-RS"/>
        </w:rPr>
        <w:t xml:space="preserve"> </w:t>
      </w:r>
      <w:r w:rsidR="00101323" w:rsidRPr="00D7381E">
        <w:rPr>
          <w:rFonts w:ascii="Times New Roman" w:hAnsi="Times New Roman"/>
          <w:lang w:val="sr-Cyrl-CS"/>
        </w:rPr>
        <w:t>Понуде које не садрже јасно одређен износ или се позивају на неку другу понуду или на услове који нису у огласу и продајној документацији су неважеће и неће ући у разматрање.</w:t>
      </w:r>
    </w:p>
    <w:p w14:paraId="4473F41F" w14:textId="77777777" w:rsidR="00CD2E34" w:rsidRPr="00D7381E" w:rsidRDefault="00CD2E34" w:rsidP="005E28E9">
      <w:pPr>
        <w:spacing w:after="0"/>
        <w:jc w:val="both"/>
        <w:rPr>
          <w:rFonts w:ascii="Times New Roman" w:hAnsi="Times New Roman" w:cs="Times New Roman"/>
          <w:b/>
          <w:sz w:val="6"/>
          <w:szCs w:val="6"/>
          <w:lang w:val="sr-Cyrl-CS"/>
        </w:rPr>
      </w:pPr>
    </w:p>
    <w:p w14:paraId="6D6665C8" w14:textId="1BC00B35" w:rsidR="00EA0B16" w:rsidRPr="00D7381E" w:rsidRDefault="0005166F" w:rsidP="005E28E9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  <w:r w:rsidRPr="00D7381E">
        <w:rPr>
          <w:rFonts w:ascii="Times New Roman" w:hAnsi="Times New Roman" w:cs="Times New Roman"/>
          <w:b/>
          <w:lang w:val="sr-Cyrl-CS"/>
        </w:rPr>
        <w:t>Запечаћена коверта са понудом треба да садржи:</w:t>
      </w:r>
    </w:p>
    <w:p w14:paraId="0C5B9C4D" w14:textId="77777777" w:rsidR="0005166F" w:rsidRPr="00D7381E" w:rsidRDefault="0005166F" w:rsidP="005E28E9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D7381E">
        <w:rPr>
          <w:rFonts w:ascii="Times New Roman" w:hAnsi="Times New Roman" w:cs="Times New Roman"/>
          <w:lang w:val="sr-Cyrl-CS"/>
        </w:rPr>
        <w:t>- пријаву за учешће на јавном прикупљању понуда потписану лично или од стране овлашћеног</w:t>
      </w:r>
      <w:r w:rsidR="0032002E" w:rsidRPr="00D7381E">
        <w:rPr>
          <w:rFonts w:ascii="Times New Roman" w:hAnsi="Times New Roman" w:cs="Times New Roman"/>
          <w:lang w:val="sr-Cyrl-CS"/>
        </w:rPr>
        <w:t xml:space="preserve">  </w:t>
      </w:r>
      <w:r w:rsidRPr="00D7381E">
        <w:rPr>
          <w:rFonts w:ascii="Times New Roman" w:hAnsi="Times New Roman" w:cs="Times New Roman"/>
          <w:lang w:val="sr-Cyrl-CS"/>
        </w:rPr>
        <w:t>лица и доказ да је у питању овлашћено лице;</w:t>
      </w:r>
    </w:p>
    <w:p w14:paraId="3187E627" w14:textId="77777777" w:rsidR="0005166F" w:rsidRPr="00D7381E" w:rsidRDefault="0005166F" w:rsidP="00EB5A86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D7381E">
        <w:rPr>
          <w:rFonts w:ascii="Times New Roman" w:hAnsi="Times New Roman" w:cs="Times New Roman"/>
          <w:lang w:val="sr-Cyrl-CS"/>
        </w:rPr>
        <w:t>- безусловну понуду, уз навођење јасно одређеног износа на који понуда гласи;</w:t>
      </w:r>
    </w:p>
    <w:p w14:paraId="45953824" w14:textId="77777777" w:rsidR="0005166F" w:rsidRPr="00D7381E" w:rsidRDefault="0005166F" w:rsidP="00EB5A86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D7381E">
        <w:rPr>
          <w:rFonts w:ascii="Times New Roman" w:hAnsi="Times New Roman" w:cs="Times New Roman"/>
          <w:lang w:val="sr-Cyrl-CS"/>
        </w:rPr>
        <w:t>- доказ о уплати депозита или копију гаранције;</w:t>
      </w:r>
    </w:p>
    <w:p w14:paraId="08978BFB" w14:textId="77777777" w:rsidR="0005166F" w:rsidRPr="00D7381E" w:rsidRDefault="0005166F" w:rsidP="00EB5A86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D7381E">
        <w:rPr>
          <w:rFonts w:ascii="Times New Roman" w:hAnsi="Times New Roman" w:cs="Times New Roman"/>
          <w:lang w:val="sr-Cyrl-CS"/>
        </w:rPr>
        <w:t xml:space="preserve">- потписану изјаву о губитку права на повраћај депозита. </w:t>
      </w:r>
    </w:p>
    <w:p w14:paraId="38E1D9ED" w14:textId="77777777" w:rsidR="0005166F" w:rsidRPr="00D7381E" w:rsidRDefault="0005166F" w:rsidP="00EB5A86">
      <w:pPr>
        <w:spacing w:after="0"/>
        <w:jc w:val="both"/>
        <w:rPr>
          <w:rFonts w:ascii="Times New Roman" w:hAnsi="Times New Roman" w:cs="Times New Roman"/>
          <w:lang w:val="sr-Latn-RS"/>
        </w:rPr>
      </w:pPr>
      <w:r w:rsidRPr="00D7381E">
        <w:rPr>
          <w:rFonts w:ascii="Times New Roman" w:hAnsi="Times New Roman" w:cs="Times New Roman"/>
          <w:lang w:val="sr-Cyrl-CS"/>
        </w:rPr>
        <w:t>- фотокопију пуномоћја овереног пред судом за заступање на јавном отварању пис</w:t>
      </w:r>
      <w:r w:rsidR="00EA0B16" w:rsidRPr="00D7381E">
        <w:rPr>
          <w:rFonts w:ascii="Times New Roman" w:hAnsi="Times New Roman" w:cs="Times New Roman"/>
          <w:lang w:val="sr-Cyrl-RS"/>
        </w:rPr>
        <w:t>ан</w:t>
      </w:r>
      <w:r w:rsidRPr="00D7381E">
        <w:rPr>
          <w:rFonts w:ascii="Times New Roman" w:hAnsi="Times New Roman" w:cs="Times New Roman"/>
          <w:lang w:val="sr-Cyrl-CS"/>
        </w:rPr>
        <w:t>их понуда, ако отварању присуствује овлашћени представник</w:t>
      </w:r>
      <w:r w:rsidRPr="00D7381E">
        <w:rPr>
          <w:rFonts w:ascii="Times New Roman" w:hAnsi="Times New Roman" w:cs="Times New Roman"/>
          <w:lang w:val="sr-Cyrl-BA"/>
        </w:rPr>
        <w:t>.</w:t>
      </w:r>
    </w:p>
    <w:p w14:paraId="4B722659" w14:textId="77777777" w:rsidR="00927A9B" w:rsidRPr="00D7381E" w:rsidRDefault="00927A9B" w:rsidP="00EB5A86">
      <w:pPr>
        <w:spacing w:after="0"/>
        <w:jc w:val="both"/>
        <w:rPr>
          <w:rFonts w:ascii="Times New Roman" w:hAnsi="Times New Roman" w:cs="Times New Roman"/>
          <w:sz w:val="6"/>
          <w:szCs w:val="6"/>
          <w:lang w:val="sr-Latn-RS"/>
        </w:rPr>
      </w:pPr>
    </w:p>
    <w:p w14:paraId="75360895" w14:textId="77777777" w:rsidR="0005166F" w:rsidRPr="00D7381E" w:rsidRDefault="0005166F" w:rsidP="00EB5A86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D7381E">
        <w:rPr>
          <w:rFonts w:ascii="Times New Roman" w:hAnsi="Times New Roman" w:cs="Times New Roman"/>
          <w:lang w:val="sr-Cyrl-CS"/>
        </w:rPr>
        <w:t>Непотпуне и неуредне понуде и понуде које садрже услов неће се узимати у разматрање.</w:t>
      </w:r>
    </w:p>
    <w:p w14:paraId="34F43DAE" w14:textId="77777777" w:rsidR="00EA0B16" w:rsidRPr="00D7381E" w:rsidRDefault="00EA0B16" w:rsidP="00EB5A86">
      <w:pPr>
        <w:spacing w:after="0"/>
        <w:jc w:val="both"/>
        <w:rPr>
          <w:rFonts w:ascii="Times New Roman" w:hAnsi="Times New Roman" w:cs="Times New Roman"/>
          <w:sz w:val="6"/>
          <w:szCs w:val="6"/>
          <w:lang w:val="sr-Cyrl-CS"/>
        </w:rPr>
      </w:pPr>
    </w:p>
    <w:p w14:paraId="18EF184D" w14:textId="6011C9E3" w:rsidR="0005166F" w:rsidRPr="00D7381E" w:rsidRDefault="0005166F" w:rsidP="00EB5A86">
      <w:pPr>
        <w:spacing w:after="0"/>
        <w:jc w:val="both"/>
        <w:rPr>
          <w:rFonts w:ascii="Times New Roman" w:hAnsi="Times New Roman" w:cs="Times New Roman"/>
          <w:lang w:val="sr-Cyrl-BA"/>
        </w:rPr>
      </w:pPr>
      <w:r w:rsidRPr="00D7381E">
        <w:rPr>
          <w:rFonts w:ascii="Times New Roman" w:hAnsi="Times New Roman" w:cs="Times New Roman"/>
          <w:b/>
          <w:lang w:val="sr-Cyrl-CS"/>
        </w:rPr>
        <w:t>Јавно отварање понуда одржаће се дана</w:t>
      </w:r>
      <w:r w:rsidRPr="00D7381E">
        <w:rPr>
          <w:rFonts w:ascii="Times New Roman" w:hAnsi="Times New Roman" w:cs="Times New Roman"/>
          <w:b/>
          <w:lang w:val="ru-RU"/>
        </w:rPr>
        <w:t xml:space="preserve"> </w:t>
      </w:r>
      <w:r w:rsidR="008E1DA4" w:rsidRPr="00D7381E">
        <w:rPr>
          <w:rFonts w:ascii="Times New Roman" w:hAnsi="Times New Roman" w:cs="Times New Roman"/>
          <w:b/>
          <w:lang w:val="sr-Latn-RS"/>
        </w:rPr>
        <w:t>20.</w:t>
      </w:r>
      <w:r w:rsidR="001D3937" w:rsidRPr="00D7381E">
        <w:rPr>
          <w:rFonts w:ascii="Times New Roman" w:hAnsi="Times New Roman" w:cs="Times New Roman"/>
          <w:b/>
          <w:lang w:val="sr-Cyrl-CS"/>
        </w:rPr>
        <w:t>0</w:t>
      </w:r>
      <w:r w:rsidR="008E1DA4" w:rsidRPr="00D7381E">
        <w:rPr>
          <w:rFonts w:ascii="Times New Roman" w:hAnsi="Times New Roman" w:cs="Times New Roman"/>
          <w:b/>
          <w:lang w:val="sr-Latn-RS"/>
        </w:rPr>
        <w:t>3</w:t>
      </w:r>
      <w:r w:rsidRPr="00D7381E">
        <w:rPr>
          <w:rFonts w:ascii="Times New Roman" w:hAnsi="Times New Roman" w:cs="Times New Roman"/>
          <w:b/>
          <w:lang w:val="sr-Cyrl-CS"/>
        </w:rPr>
        <w:t>.20</w:t>
      </w:r>
      <w:r w:rsidR="00A007CD" w:rsidRPr="00D7381E">
        <w:rPr>
          <w:rFonts w:ascii="Times New Roman" w:hAnsi="Times New Roman" w:cs="Times New Roman"/>
          <w:b/>
          <w:lang w:val="sr-Cyrl-CS"/>
        </w:rPr>
        <w:t>2</w:t>
      </w:r>
      <w:r w:rsidR="008E1DA4" w:rsidRPr="00D7381E">
        <w:rPr>
          <w:rFonts w:ascii="Times New Roman" w:hAnsi="Times New Roman" w:cs="Times New Roman"/>
          <w:b/>
          <w:lang w:val="sr-Latn-RS"/>
        </w:rPr>
        <w:t>5</w:t>
      </w:r>
      <w:r w:rsidRPr="00D7381E">
        <w:rPr>
          <w:rFonts w:ascii="Times New Roman" w:hAnsi="Times New Roman" w:cs="Times New Roman"/>
          <w:b/>
          <w:lang w:val="sr-Cyrl-CS"/>
        </w:rPr>
        <w:t>.</w:t>
      </w:r>
      <w:r w:rsidRPr="00D7381E">
        <w:rPr>
          <w:rFonts w:ascii="Times New Roman" w:hAnsi="Times New Roman" w:cs="Times New Roman"/>
          <w:b/>
          <w:lang w:val="sr-Cyrl-BA"/>
        </w:rPr>
        <w:t xml:space="preserve"> г</w:t>
      </w:r>
      <w:r w:rsidRPr="00D7381E">
        <w:rPr>
          <w:rFonts w:ascii="Times New Roman" w:hAnsi="Times New Roman" w:cs="Times New Roman"/>
          <w:b/>
          <w:lang w:val="ru-RU"/>
        </w:rPr>
        <w:t>одине</w:t>
      </w:r>
      <w:r w:rsidRPr="00D7381E">
        <w:rPr>
          <w:rFonts w:ascii="Times New Roman" w:hAnsi="Times New Roman" w:cs="Times New Roman"/>
          <w:b/>
          <w:lang w:val="sr-Cyrl-CS"/>
        </w:rPr>
        <w:t xml:space="preserve"> у 12 часова</w:t>
      </w:r>
      <w:r w:rsidRPr="00D7381E">
        <w:rPr>
          <w:rFonts w:ascii="Times New Roman" w:hAnsi="Times New Roman" w:cs="Times New Roman"/>
          <w:lang w:val="sr-Cyrl-CS"/>
        </w:rPr>
        <w:t xml:space="preserve"> </w:t>
      </w:r>
      <w:r w:rsidRPr="00D7381E">
        <w:rPr>
          <w:rFonts w:ascii="Times New Roman" w:hAnsi="Times New Roman" w:cs="Times New Roman"/>
          <w:b/>
          <w:bCs/>
          <w:lang w:val="sr-Cyrl-CS"/>
        </w:rPr>
        <w:t xml:space="preserve">на адреси </w:t>
      </w:r>
      <w:r w:rsidR="008E1DA4" w:rsidRPr="00D7381E">
        <w:rPr>
          <w:rFonts w:ascii="Times New Roman" w:hAnsi="Times New Roman" w:cs="Times New Roman"/>
          <w:b/>
          <w:bCs/>
          <w:lang w:val="sr-Latn-RS"/>
        </w:rPr>
        <w:t>Бранкова 23</w:t>
      </w:r>
      <w:r w:rsidR="00820778" w:rsidRPr="00D7381E">
        <w:rPr>
          <w:rFonts w:ascii="Times New Roman" w:hAnsi="Times New Roman" w:cs="Times New Roman"/>
          <w:b/>
          <w:bCs/>
        </w:rPr>
        <w:t>,</w:t>
      </w:r>
      <w:r w:rsidR="008E1DA4" w:rsidRPr="00D7381E">
        <w:rPr>
          <w:rFonts w:ascii="Times New Roman" w:hAnsi="Times New Roman" w:cs="Times New Roman"/>
          <w:b/>
          <w:bCs/>
        </w:rPr>
        <w:t xml:space="preserve"> </w:t>
      </w:r>
      <w:r w:rsidR="0024172A" w:rsidRPr="00D7381E">
        <w:rPr>
          <w:rFonts w:ascii="Times New Roman" w:hAnsi="Times New Roman" w:cs="Times New Roman"/>
          <w:b/>
          <w:bCs/>
          <w:lang w:val="sr-Cyrl-RS"/>
        </w:rPr>
        <w:t xml:space="preserve">други </w:t>
      </w:r>
      <w:r w:rsidR="008E1DA4" w:rsidRPr="00D7381E">
        <w:rPr>
          <w:rFonts w:ascii="Times New Roman" w:hAnsi="Times New Roman" w:cs="Times New Roman"/>
          <w:b/>
          <w:bCs/>
          <w:lang w:val="sr-Cyrl-RS"/>
        </w:rPr>
        <w:t>спрат, стан 12,</w:t>
      </w:r>
      <w:r w:rsidRPr="00D7381E">
        <w:rPr>
          <w:rFonts w:ascii="Times New Roman" w:hAnsi="Times New Roman" w:cs="Times New Roman"/>
          <w:bCs/>
          <w:lang w:val="sr-Cyrl-RS"/>
        </w:rPr>
        <w:t xml:space="preserve"> </w:t>
      </w:r>
      <w:r w:rsidRPr="00D7381E">
        <w:rPr>
          <w:rFonts w:ascii="Times New Roman" w:hAnsi="Times New Roman" w:cs="Times New Roman"/>
          <w:lang w:val="sr-Cyrl-RS"/>
        </w:rPr>
        <w:t>у присуству</w:t>
      </w:r>
      <w:r w:rsidRPr="00D7381E">
        <w:rPr>
          <w:rFonts w:ascii="Times New Roman" w:hAnsi="Times New Roman" w:cs="Times New Roman"/>
          <w:bCs/>
          <w:lang w:val="sr-Cyrl-CS"/>
        </w:rPr>
        <w:t xml:space="preserve"> Комисије формиране одлуком стечајног управника</w:t>
      </w:r>
      <w:r w:rsidRPr="00D7381E">
        <w:rPr>
          <w:rFonts w:ascii="Times New Roman" w:hAnsi="Times New Roman" w:cs="Times New Roman"/>
          <w:bCs/>
          <w:lang w:val="sr-Cyrl-BA"/>
        </w:rPr>
        <w:t xml:space="preserve"> и уз присуство представника свих понуђача. </w:t>
      </w:r>
      <w:r w:rsidRPr="00D7381E">
        <w:rPr>
          <w:rFonts w:ascii="Times New Roman" w:hAnsi="Times New Roman" w:cs="Times New Roman"/>
          <w:lang w:val="ru-RU"/>
        </w:rPr>
        <w:t>Ако отварању понуда присуствује понуђач</w:t>
      </w:r>
      <w:r w:rsidRPr="00D7381E">
        <w:rPr>
          <w:rFonts w:ascii="Times New Roman" w:hAnsi="Times New Roman" w:cs="Times New Roman"/>
          <w:lang w:val="sr-Cyrl-BA"/>
        </w:rPr>
        <w:t xml:space="preserve"> </w:t>
      </w:r>
      <w:r w:rsidRPr="00D7381E">
        <w:rPr>
          <w:rFonts w:ascii="Times New Roman" w:hAnsi="Times New Roman" w:cs="Times New Roman"/>
          <w:lang w:val="ru-RU"/>
        </w:rPr>
        <w:t xml:space="preserve">лично </w:t>
      </w:r>
      <w:r w:rsidRPr="00D7381E">
        <w:rPr>
          <w:rFonts w:ascii="Times New Roman" w:hAnsi="Times New Roman" w:cs="Times New Roman"/>
          <w:lang w:val="sr-Cyrl-BA"/>
        </w:rPr>
        <w:t xml:space="preserve">потребно је да исти поседује </w:t>
      </w:r>
      <w:r w:rsidRPr="00D7381E">
        <w:rPr>
          <w:rFonts w:ascii="Times New Roman" w:hAnsi="Times New Roman" w:cs="Times New Roman"/>
          <w:lang w:val="ru-RU"/>
        </w:rPr>
        <w:t>и пружи на увид доказ о идентитету</w:t>
      </w:r>
      <w:r w:rsidRPr="00D7381E">
        <w:rPr>
          <w:rFonts w:ascii="Times New Roman" w:hAnsi="Times New Roman" w:cs="Times New Roman"/>
          <w:lang w:val="sr-Cyrl-BA"/>
        </w:rPr>
        <w:t xml:space="preserve"> (</w:t>
      </w:r>
      <w:r w:rsidRPr="00D7381E">
        <w:rPr>
          <w:rFonts w:ascii="Times New Roman" w:hAnsi="Times New Roman" w:cs="Times New Roman"/>
          <w:lang w:val="ru-RU"/>
        </w:rPr>
        <w:t>важећа лична карта или пасош</w:t>
      </w:r>
      <w:r w:rsidRPr="00D7381E">
        <w:rPr>
          <w:rFonts w:ascii="Times New Roman" w:hAnsi="Times New Roman" w:cs="Times New Roman"/>
          <w:lang w:val="sr-Cyrl-BA"/>
        </w:rPr>
        <w:t xml:space="preserve">). </w:t>
      </w:r>
      <w:r w:rsidRPr="00D7381E">
        <w:rPr>
          <w:rFonts w:ascii="Times New Roman" w:hAnsi="Times New Roman" w:cs="Times New Roman"/>
          <w:lang w:val="ru-RU"/>
        </w:rPr>
        <w:t xml:space="preserve">У случају да понуђача заступа овлашћено лице потребно је да исто лице приложи оригинал </w:t>
      </w:r>
      <w:r w:rsidRPr="00D7381E">
        <w:rPr>
          <w:rFonts w:ascii="Times New Roman" w:hAnsi="Times New Roman" w:cs="Times New Roman"/>
          <w:lang w:val="sr-Cyrl-CS"/>
        </w:rPr>
        <w:t xml:space="preserve">пуномоћја </w:t>
      </w:r>
      <w:r w:rsidRPr="00D7381E">
        <w:rPr>
          <w:rFonts w:ascii="Times New Roman" w:hAnsi="Times New Roman" w:cs="Times New Roman"/>
          <w:lang w:val="sr-Cyrl-BA"/>
        </w:rPr>
        <w:t>(</w:t>
      </w:r>
      <w:r w:rsidRPr="00D7381E">
        <w:rPr>
          <w:rFonts w:ascii="Times New Roman" w:hAnsi="Times New Roman" w:cs="Times New Roman"/>
          <w:lang w:val="sr-Cyrl-CS"/>
        </w:rPr>
        <w:t xml:space="preserve">овереног пред </w:t>
      </w:r>
      <w:r w:rsidR="0024172A" w:rsidRPr="00D7381E">
        <w:rPr>
          <w:rFonts w:ascii="Times New Roman" w:hAnsi="Times New Roman" w:cs="Times New Roman"/>
          <w:lang w:val="sr-Cyrl-CS"/>
        </w:rPr>
        <w:t>нотаром</w:t>
      </w:r>
      <w:r w:rsidRPr="00D7381E">
        <w:rPr>
          <w:rFonts w:ascii="Times New Roman" w:hAnsi="Times New Roman" w:cs="Times New Roman"/>
          <w:lang w:val="sr-Cyrl-BA"/>
        </w:rPr>
        <w:t>)</w:t>
      </w:r>
      <w:r w:rsidRPr="00D7381E">
        <w:rPr>
          <w:rFonts w:ascii="Times New Roman" w:hAnsi="Times New Roman" w:cs="Times New Roman"/>
          <w:lang w:val="sr-Cyrl-CS"/>
        </w:rPr>
        <w:t xml:space="preserve"> за заступање на јавном отварању пис</w:t>
      </w:r>
      <w:r w:rsidR="00105011" w:rsidRPr="00D7381E">
        <w:rPr>
          <w:rFonts w:ascii="Times New Roman" w:hAnsi="Times New Roman" w:cs="Times New Roman"/>
          <w:lang w:val="sr-Cyrl-CS"/>
        </w:rPr>
        <w:t>аних</w:t>
      </w:r>
      <w:r w:rsidRPr="00D7381E">
        <w:rPr>
          <w:rFonts w:ascii="Times New Roman" w:hAnsi="Times New Roman" w:cs="Times New Roman"/>
          <w:lang w:val="sr-Cyrl-CS"/>
        </w:rPr>
        <w:t xml:space="preserve"> понуда</w:t>
      </w:r>
      <w:r w:rsidRPr="00D7381E">
        <w:rPr>
          <w:rFonts w:ascii="Times New Roman" w:hAnsi="Times New Roman" w:cs="Times New Roman"/>
          <w:lang w:val="sr-Cyrl-BA"/>
        </w:rPr>
        <w:t>.</w:t>
      </w:r>
    </w:p>
    <w:p w14:paraId="2783FE84" w14:textId="77777777" w:rsidR="00EA0B16" w:rsidRPr="00D7381E" w:rsidRDefault="00EA0B16" w:rsidP="00EB5A86">
      <w:pPr>
        <w:spacing w:after="0"/>
        <w:jc w:val="both"/>
        <w:rPr>
          <w:rFonts w:ascii="Times New Roman" w:hAnsi="Times New Roman" w:cs="Times New Roman"/>
          <w:bCs/>
          <w:sz w:val="6"/>
          <w:szCs w:val="6"/>
          <w:lang w:val="ru-RU"/>
        </w:rPr>
      </w:pPr>
    </w:p>
    <w:p w14:paraId="0DC7DECE" w14:textId="79491828" w:rsidR="0005166F" w:rsidRPr="00D7381E" w:rsidRDefault="0005166F" w:rsidP="00EB5A86">
      <w:pPr>
        <w:spacing w:after="0"/>
        <w:jc w:val="both"/>
        <w:rPr>
          <w:rFonts w:ascii="Times New Roman" w:hAnsi="Times New Roman" w:cs="Times New Roman"/>
          <w:bCs/>
          <w:lang w:val="sr-Latn-RS"/>
        </w:rPr>
      </w:pPr>
      <w:r w:rsidRPr="00D7381E">
        <w:rPr>
          <w:rFonts w:ascii="Times New Roman" w:hAnsi="Times New Roman" w:cs="Times New Roman"/>
          <w:bCs/>
          <w:lang w:val="ru-RU"/>
        </w:rPr>
        <w:t xml:space="preserve">Позивају се </w:t>
      </w:r>
      <w:r w:rsidR="0024172A" w:rsidRPr="00D7381E">
        <w:rPr>
          <w:rFonts w:ascii="Times New Roman" w:hAnsi="Times New Roman" w:cs="Times New Roman"/>
          <w:bCs/>
          <w:lang w:val="ru-RU"/>
        </w:rPr>
        <w:t xml:space="preserve">и </w:t>
      </w:r>
      <w:r w:rsidRPr="00D7381E">
        <w:rPr>
          <w:rFonts w:ascii="Times New Roman" w:hAnsi="Times New Roman" w:cs="Times New Roman"/>
          <w:bCs/>
          <w:lang w:val="ru-RU"/>
        </w:rPr>
        <w:t>чланови Одбора поверилаца да присуствују отварању понуда</w:t>
      </w:r>
      <w:r w:rsidR="00820778" w:rsidRPr="00D7381E">
        <w:rPr>
          <w:rFonts w:ascii="Times New Roman" w:hAnsi="Times New Roman" w:cs="Times New Roman"/>
          <w:bCs/>
          <w:lang w:val="sr-Latn-RS"/>
        </w:rPr>
        <w:t>.</w:t>
      </w:r>
    </w:p>
    <w:p w14:paraId="47BB37F0" w14:textId="77777777" w:rsidR="00EA0B16" w:rsidRPr="00D7381E" w:rsidRDefault="00EA0B16" w:rsidP="00EB5A86">
      <w:pPr>
        <w:spacing w:after="0"/>
        <w:jc w:val="both"/>
        <w:rPr>
          <w:rFonts w:ascii="Times New Roman" w:hAnsi="Times New Roman" w:cs="Times New Roman"/>
          <w:bCs/>
          <w:sz w:val="6"/>
          <w:szCs w:val="6"/>
          <w:lang w:val="sr-Cyrl-RS"/>
        </w:rPr>
      </w:pPr>
    </w:p>
    <w:p w14:paraId="745DC761" w14:textId="77777777" w:rsidR="00BE235F" w:rsidRPr="00D7381E" w:rsidRDefault="00BE235F" w:rsidP="00EB5A86">
      <w:pPr>
        <w:spacing w:after="0"/>
        <w:jc w:val="both"/>
        <w:rPr>
          <w:rFonts w:ascii="Times New Roman" w:hAnsi="Times New Roman" w:cs="Times New Roman"/>
          <w:b/>
          <w:lang w:val="sr-Cyrl-RS"/>
        </w:rPr>
      </w:pPr>
      <w:r w:rsidRPr="00D7381E">
        <w:rPr>
          <w:rFonts w:ascii="Times New Roman" w:hAnsi="Times New Roman" w:cs="Times New Roman"/>
          <w:b/>
          <w:lang w:val="sr-Cyrl-RS"/>
        </w:rPr>
        <w:t>Процењена вредност није минимално прихватљива вредност, нити је</w:t>
      </w:r>
      <w:r w:rsidR="001D3937" w:rsidRPr="00D7381E">
        <w:rPr>
          <w:rFonts w:ascii="Times New Roman" w:hAnsi="Times New Roman" w:cs="Times New Roman"/>
          <w:b/>
          <w:lang w:val="sr-Cyrl-RS"/>
        </w:rPr>
        <w:t>,</w:t>
      </w:r>
      <w:r w:rsidRPr="00D7381E">
        <w:rPr>
          <w:rFonts w:ascii="Times New Roman" w:hAnsi="Times New Roman" w:cs="Times New Roman"/>
          <w:b/>
          <w:lang w:val="sr-Cyrl-RS"/>
        </w:rPr>
        <w:t xml:space="preserve"> на ма који други начин</w:t>
      </w:r>
      <w:r w:rsidR="001D3937" w:rsidRPr="00D7381E">
        <w:rPr>
          <w:rFonts w:ascii="Times New Roman" w:hAnsi="Times New Roman" w:cs="Times New Roman"/>
          <w:b/>
          <w:lang w:val="sr-Cyrl-RS"/>
        </w:rPr>
        <w:t>,</w:t>
      </w:r>
      <w:r w:rsidRPr="00D7381E">
        <w:rPr>
          <w:rFonts w:ascii="Times New Roman" w:hAnsi="Times New Roman" w:cs="Times New Roman"/>
          <w:b/>
          <w:lang w:val="sr-Cyrl-RS"/>
        </w:rPr>
        <w:t xml:space="preserve"> обавезујућа или опредељујућа за понуђача приликом одређивања висине понуде.</w:t>
      </w:r>
    </w:p>
    <w:p w14:paraId="4CB6C23C" w14:textId="1AD74C77" w:rsidR="00D34DB5" w:rsidRPr="00D7381E" w:rsidRDefault="00BE235F" w:rsidP="00EB5A86">
      <w:pPr>
        <w:spacing w:after="0"/>
        <w:jc w:val="both"/>
        <w:rPr>
          <w:rFonts w:ascii="Times New Roman" w:hAnsi="Times New Roman" w:cs="Times New Roman"/>
          <w:b/>
          <w:bCs/>
          <w:lang w:val="sr-Cyrl-BA"/>
        </w:rPr>
      </w:pPr>
      <w:r w:rsidRPr="00D7381E">
        <w:rPr>
          <w:rFonts w:ascii="Times New Roman" w:hAnsi="Times New Roman" w:cs="Times New Roman"/>
          <w:b/>
          <w:bCs/>
          <w:lang w:val="sr-Cyrl-RS"/>
        </w:rPr>
        <w:t>Минимална цена коју стечајни управник, у складу са Законом о стечају може да прихвати је изнад 50% од процењене вредности</w:t>
      </w:r>
      <w:r w:rsidR="0024172A" w:rsidRPr="00D7381E">
        <w:rPr>
          <w:rFonts w:ascii="Times New Roman" w:hAnsi="Times New Roman" w:cs="Times New Roman"/>
          <w:b/>
          <w:bCs/>
          <w:lang w:val="sr-Cyrl-RS"/>
        </w:rPr>
        <w:t xml:space="preserve">  предмета продаје</w:t>
      </w:r>
      <w:r w:rsidRPr="00D7381E">
        <w:rPr>
          <w:rFonts w:ascii="Times New Roman" w:hAnsi="Times New Roman" w:cs="Times New Roman"/>
          <w:b/>
          <w:bCs/>
          <w:lang w:val="sr-Cyrl-RS"/>
        </w:rPr>
        <w:t xml:space="preserve">. </w:t>
      </w:r>
      <w:r w:rsidR="00820778" w:rsidRPr="00D7381E">
        <w:rPr>
          <w:rFonts w:ascii="Times New Roman" w:hAnsi="Times New Roman" w:cs="Times New Roman"/>
          <w:b/>
          <w:bCs/>
          <w:i/>
          <w:lang w:val="sr-Cyrl-BA"/>
        </w:rPr>
        <w:t xml:space="preserve">У складу са </w:t>
      </w:r>
      <w:r w:rsidR="00D34DB5" w:rsidRPr="00D7381E">
        <w:rPr>
          <w:rFonts w:ascii="Times New Roman" w:hAnsi="Times New Roman" w:cs="Times New Roman"/>
          <w:b/>
          <w:bCs/>
          <w:i/>
          <w:lang w:val="sr-Cyrl-BA"/>
        </w:rPr>
        <w:t>Н</w:t>
      </w:r>
      <w:r w:rsidR="00820778" w:rsidRPr="00D7381E">
        <w:rPr>
          <w:rFonts w:ascii="Times New Roman" w:hAnsi="Times New Roman" w:cs="Times New Roman"/>
          <w:b/>
          <w:bCs/>
          <w:i/>
          <w:lang w:val="sr-Cyrl-BA"/>
        </w:rPr>
        <w:t>ационалним стандардом број</w:t>
      </w:r>
      <w:r w:rsidR="00820778" w:rsidRPr="00D7381E">
        <w:rPr>
          <w:rFonts w:ascii="Times New Roman" w:hAnsi="Times New Roman" w:cs="Times New Roman"/>
          <w:b/>
          <w:bCs/>
          <w:lang w:val="sr-Cyrl-BA"/>
        </w:rPr>
        <w:t xml:space="preserve"> 5, с</w:t>
      </w:r>
      <w:r w:rsidR="0005166F" w:rsidRPr="00D7381E">
        <w:rPr>
          <w:rFonts w:ascii="Times New Roman" w:hAnsi="Times New Roman" w:cs="Times New Roman"/>
          <w:b/>
          <w:bCs/>
          <w:lang w:val="sr-Cyrl-BA"/>
        </w:rPr>
        <w:t xml:space="preserve">течајни управник </w:t>
      </w:r>
      <w:r w:rsidR="00D34DB5" w:rsidRPr="00D7381E">
        <w:rPr>
          <w:rFonts w:ascii="Times New Roman" w:hAnsi="Times New Roman" w:cs="Times New Roman"/>
          <w:b/>
          <w:bCs/>
          <w:lang w:val="sr-Cyrl-BA"/>
        </w:rPr>
        <w:t>је дужан да</w:t>
      </w:r>
      <w:r w:rsidR="00F94276" w:rsidRPr="00D7381E">
        <w:rPr>
          <w:rFonts w:ascii="Times New Roman" w:hAnsi="Times New Roman" w:cs="Times New Roman"/>
          <w:b/>
          <w:bCs/>
          <w:lang w:val="sr-Cyrl-BA"/>
        </w:rPr>
        <w:t>,</w:t>
      </w:r>
      <w:r w:rsidR="00D34DB5" w:rsidRPr="00D7381E">
        <w:rPr>
          <w:rFonts w:ascii="Times New Roman" w:hAnsi="Times New Roman" w:cs="Times New Roman"/>
          <w:b/>
          <w:bCs/>
          <w:lang w:val="sr-Cyrl-BA"/>
        </w:rPr>
        <w:t xml:space="preserve"> ако највиша достављена понуда износи мање од 50% процењене вредности, пре прихватања такве понуде затражи сагласност Одбора поверилаца.</w:t>
      </w:r>
    </w:p>
    <w:p w14:paraId="1A464427" w14:textId="77777777" w:rsidR="00EA0B16" w:rsidRPr="00D7381E" w:rsidRDefault="00EA0B16" w:rsidP="00EB5A86">
      <w:pPr>
        <w:spacing w:after="0"/>
        <w:jc w:val="both"/>
        <w:rPr>
          <w:rFonts w:ascii="Times New Roman" w:hAnsi="Times New Roman" w:cs="Times New Roman"/>
          <w:sz w:val="6"/>
          <w:szCs w:val="6"/>
          <w:lang w:val="sr-Cyrl-BA"/>
        </w:rPr>
      </w:pPr>
    </w:p>
    <w:p w14:paraId="14B1432B" w14:textId="77777777" w:rsidR="00BB768F" w:rsidRPr="00D7381E" w:rsidRDefault="00D34DB5" w:rsidP="00105011">
      <w:pPr>
        <w:spacing w:after="0"/>
        <w:jc w:val="both"/>
        <w:rPr>
          <w:rFonts w:ascii="Times New Roman" w:hAnsi="Times New Roman" w:cs="Times New Roman"/>
          <w:lang w:val="sr-Cyrl-BA"/>
        </w:rPr>
      </w:pPr>
      <w:r w:rsidRPr="00D7381E">
        <w:rPr>
          <w:rFonts w:ascii="Times New Roman" w:hAnsi="Times New Roman" w:cs="Times New Roman"/>
          <w:lang w:val="sr-Cyrl-BA"/>
        </w:rPr>
        <w:t>Стечајни управник ће свим понуђачима</w:t>
      </w:r>
      <w:r w:rsidR="00F94276" w:rsidRPr="00D7381E">
        <w:rPr>
          <w:rFonts w:ascii="Times New Roman" w:hAnsi="Times New Roman" w:cs="Times New Roman"/>
          <w:lang w:val="sr-Cyrl-BA"/>
        </w:rPr>
        <w:t>,</w:t>
      </w:r>
      <w:r w:rsidRPr="00D7381E">
        <w:rPr>
          <w:rFonts w:ascii="Times New Roman" w:hAnsi="Times New Roman" w:cs="Times New Roman"/>
          <w:lang w:val="sr-Cyrl-BA"/>
        </w:rPr>
        <w:t xml:space="preserve"> који су поднели понуде</w:t>
      </w:r>
      <w:r w:rsidR="00F94276" w:rsidRPr="00D7381E">
        <w:rPr>
          <w:rFonts w:ascii="Times New Roman" w:hAnsi="Times New Roman" w:cs="Times New Roman"/>
          <w:lang w:val="sr-Cyrl-BA"/>
        </w:rPr>
        <w:t>,</w:t>
      </w:r>
      <w:r w:rsidRPr="00D7381E">
        <w:rPr>
          <w:rFonts w:ascii="Times New Roman" w:hAnsi="Times New Roman" w:cs="Times New Roman"/>
          <w:lang w:val="sr-Cyrl-BA"/>
        </w:rPr>
        <w:t xml:space="preserve"> послати обавештење о проглашеном најуспешнијем понуђачу у року предвиђеним Националним стандардом</w:t>
      </w:r>
      <w:r w:rsidR="00105011" w:rsidRPr="00D7381E">
        <w:rPr>
          <w:rFonts w:ascii="Times New Roman" w:hAnsi="Times New Roman" w:cs="Times New Roman"/>
          <w:lang w:val="sr-Cyrl-BA"/>
        </w:rPr>
        <w:t>.</w:t>
      </w:r>
      <w:r w:rsidRPr="00D7381E">
        <w:rPr>
          <w:rFonts w:ascii="Times New Roman" w:hAnsi="Times New Roman" w:cs="Times New Roman"/>
          <w:lang w:val="sr-Cyrl-BA"/>
        </w:rPr>
        <w:t xml:space="preserve"> </w:t>
      </w:r>
    </w:p>
    <w:p w14:paraId="6F6A8888" w14:textId="77777777" w:rsidR="00EA0B16" w:rsidRPr="00D7381E" w:rsidRDefault="00EA0B16" w:rsidP="00105011">
      <w:pPr>
        <w:spacing w:after="0"/>
        <w:jc w:val="both"/>
        <w:rPr>
          <w:rFonts w:ascii="Times New Roman" w:hAnsi="Times New Roman" w:cs="Times New Roman"/>
          <w:sz w:val="6"/>
          <w:szCs w:val="6"/>
          <w:lang w:val="sr-Cyrl-CS"/>
        </w:rPr>
      </w:pPr>
    </w:p>
    <w:p w14:paraId="6504C749" w14:textId="77777777" w:rsidR="0005166F" w:rsidRPr="00D7381E" w:rsidRDefault="0005166F" w:rsidP="00105011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D7381E">
        <w:rPr>
          <w:rFonts w:ascii="Times New Roman" w:hAnsi="Times New Roman" w:cs="Times New Roman"/>
          <w:lang w:val="sr-Cyrl-CS"/>
        </w:rPr>
        <w:t>Купопродајни уговор се потписује у року од 3 радна дана од дана проглашења најуспешнијег понуђача, под условом да је депозит који је обезбеђен гаранцијом уплаћен на рачун стечајног дужника</w:t>
      </w:r>
      <w:r w:rsidRPr="00D7381E">
        <w:rPr>
          <w:rFonts w:ascii="Times New Roman" w:hAnsi="Times New Roman" w:cs="Times New Roman"/>
          <w:lang w:val="sr-Cyrl-BA"/>
        </w:rPr>
        <w:t>.</w:t>
      </w:r>
      <w:r w:rsidRPr="00D7381E">
        <w:rPr>
          <w:rFonts w:ascii="Times New Roman" w:hAnsi="Times New Roman" w:cs="Times New Roman"/>
          <w:lang w:val="sr-Cyrl-CS"/>
        </w:rPr>
        <w:t xml:space="preserve"> Проглашени купац је дужан да уплати преостали износ купопродајне цене у року од</w:t>
      </w:r>
      <w:r w:rsidRPr="00D7381E">
        <w:rPr>
          <w:rFonts w:ascii="Times New Roman" w:hAnsi="Times New Roman" w:cs="Times New Roman"/>
        </w:rPr>
        <w:t xml:space="preserve"> </w:t>
      </w:r>
      <w:r w:rsidR="00D34DB5" w:rsidRPr="00D7381E">
        <w:rPr>
          <w:rFonts w:ascii="Times New Roman" w:hAnsi="Times New Roman" w:cs="Times New Roman"/>
          <w:lang w:val="sr-Cyrl-RS"/>
        </w:rPr>
        <w:t>8</w:t>
      </w:r>
      <w:r w:rsidRPr="00D7381E">
        <w:rPr>
          <w:rFonts w:ascii="Times New Roman" w:hAnsi="Times New Roman" w:cs="Times New Roman"/>
          <w:lang w:val="sr-Cyrl-CS"/>
        </w:rPr>
        <w:t xml:space="preserve"> дана од дана потписивања Уговора. Тек након уплате купопродајне цене и добијања потврде од стране стечајног дужника о извршеној уплати у целости, исти стиче право својине над предметом продаје.</w:t>
      </w:r>
    </w:p>
    <w:p w14:paraId="035E1B5B" w14:textId="77777777" w:rsidR="00EA0B16" w:rsidRPr="00D7381E" w:rsidRDefault="00EA0B16" w:rsidP="00105011">
      <w:pPr>
        <w:spacing w:after="0"/>
        <w:jc w:val="both"/>
        <w:rPr>
          <w:rFonts w:ascii="Times New Roman" w:hAnsi="Times New Roman" w:cs="Times New Roman"/>
          <w:sz w:val="6"/>
          <w:szCs w:val="6"/>
          <w:lang w:val="sr-Cyrl-CS"/>
        </w:rPr>
      </w:pPr>
    </w:p>
    <w:p w14:paraId="4C4C31BF" w14:textId="77777777" w:rsidR="00D34DB5" w:rsidRPr="00D7381E" w:rsidRDefault="0005166F" w:rsidP="00105011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D7381E">
        <w:rPr>
          <w:rFonts w:ascii="Times New Roman" w:hAnsi="Times New Roman" w:cs="Times New Roman"/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</w:t>
      </w:r>
      <w:r w:rsidR="00D34DB5" w:rsidRPr="00D7381E">
        <w:rPr>
          <w:rFonts w:ascii="Times New Roman" w:hAnsi="Times New Roman" w:cs="Times New Roman"/>
          <w:lang w:val="sr-Cyrl-CS"/>
        </w:rPr>
        <w:t>.</w:t>
      </w:r>
    </w:p>
    <w:p w14:paraId="221D555D" w14:textId="77777777" w:rsidR="00EA0B16" w:rsidRPr="00435BEA" w:rsidRDefault="00EA0B16" w:rsidP="00105011">
      <w:pPr>
        <w:spacing w:after="0"/>
        <w:jc w:val="both"/>
        <w:rPr>
          <w:rFonts w:ascii="Times New Roman" w:hAnsi="Times New Roman" w:cs="Times New Roman"/>
          <w:sz w:val="6"/>
          <w:szCs w:val="6"/>
          <w:lang w:val="sr-Cyrl-CS"/>
        </w:rPr>
      </w:pPr>
    </w:p>
    <w:p w14:paraId="5A60969E" w14:textId="77777777" w:rsidR="0005166F" w:rsidRPr="00D7381E" w:rsidRDefault="00D34DB5" w:rsidP="00EA0B16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D7381E">
        <w:rPr>
          <w:rFonts w:ascii="Times New Roman" w:hAnsi="Times New Roman" w:cs="Times New Roman"/>
          <w:lang w:val="sr-Cyrl-CS"/>
        </w:rPr>
        <w:t>А</w:t>
      </w:r>
      <w:r w:rsidR="0005166F" w:rsidRPr="00D7381E">
        <w:rPr>
          <w:rFonts w:ascii="Times New Roman" w:hAnsi="Times New Roman" w:cs="Times New Roman"/>
          <w:lang w:val="sr-Cyrl-CS"/>
        </w:rPr>
        <w:t>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</w:t>
      </w:r>
      <w:r w:rsidRPr="00D7381E">
        <w:rPr>
          <w:rFonts w:ascii="Times New Roman" w:hAnsi="Times New Roman" w:cs="Times New Roman"/>
          <w:lang w:val="sr-Cyrl-CS"/>
        </w:rPr>
        <w:t xml:space="preserve"> </w:t>
      </w:r>
      <w:r w:rsidR="0005166F" w:rsidRPr="00D7381E">
        <w:rPr>
          <w:rFonts w:ascii="Times New Roman" w:hAnsi="Times New Roman" w:cs="Times New Roman"/>
          <w:lang w:val="sr-Cyrl-CS"/>
        </w:rPr>
        <w:t xml:space="preserve">Изјавом о губитку права на враћање депозита, губи право на повраћај депозита. </w:t>
      </w:r>
    </w:p>
    <w:p w14:paraId="467F1054" w14:textId="77777777" w:rsidR="00EA0B16" w:rsidRPr="00D7381E" w:rsidRDefault="00EA0B16" w:rsidP="00EA0B16">
      <w:pPr>
        <w:spacing w:after="0"/>
        <w:jc w:val="both"/>
        <w:rPr>
          <w:rFonts w:ascii="Times New Roman" w:hAnsi="Times New Roman" w:cs="Times New Roman"/>
          <w:sz w:val="6"/>
          <w:szCs w:val="6"/>
          <w:lang w:val="sr-Cyrl-CS"/>
        </w:rPr>
      </w:pPr>
    </w:p>
    <w:p w14:paraId="13A233B2" w14:textId="77777777" w:rsidR="00D34DB5" w:rsidRPr="00D7381E" w:rsidRDefault="0005166F" w:rsidP="00101323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D7381E">
        <w:rPr>
          <w:rFonts w:ascii="Times New Roman" w:hAnsi="Times New Roman" w:cs="Times New Roman"/>
          <w:lang w:val="sr-Cyrl-CS"/>
        </w:rPr>
        <w:t xml:space="preserve">Стечајни управник ће без одлагања вратити положени депозит/банкарску гаранцију сваком понуђачу чија понуда буде одбијена у року од </w:t>
      </w:r>
      <w:r w:rsidRPr="00D7381E">
        <w:rPr>
          <w:rFonts w:ascii="Times New Roman" w:hAnsi="Times New Roman" w:cs="Times New Roman"/>
        </w:rPr>
        <w:t xml:space="preserve">3 </w:t>
      </w:r>
      <w:r w:rsidRPr="00D7381E">
        <w:rPr>
          <w:rFonts w:ascii="Times New Roman" w:hAnsi="Times New Roman" w:cs="Times New Roman"/>
          <w:lang w:val="sr-Cyrl-CS"/>
        </w:rPr>
        <w:t>дана од проглашења најуспешнијег понуђача</w:t>
      </w:r>
      <w:r w:rsidR="00D34DB5" w:rsidRPr="00D7381E">
        <w:rPr>
          <w:rFonts w:ascii="Times New Roman" w:hAnsi="Times New Roman" w:cs="Times New Roman"/>
          <w:lang w:val="sr-Cyrl-CS"/>
        </w:rPr>
        <w:t>.</w:t>
      </w:r>
    </w:p>
    <w:p w14:paraId="50A5EA96" w14:textId="77777777" w:rsidR="00EA0B16" w:rsidRPr="00D7381E" w:rsidRDefault="00EA0B16" w:rsidP="00101323">
      <w:pPr>
        <w:spacing w:after="0"/>
        <w:jc w:val="both"/>
        <w:rPr>
          <w:rFonts w:ascii="Times New Roman" w:hAnsi="Times New Roman" w:cs="Times New Roman"/>
          <w:sz w:val="6"/>
          <w:szCs w:val="6"/>
          <w:lang w:val="sr-Cyrl-CS"/>
        </w:rPr>
      </w:pPr>
    </w:p>
    <w:p w14:paraId="08255BCE" w14:textId="77777777" w:rsidR="0005166F" w:rsidRPr="00D7381E" w:rsidRDefault="0005166F" w:rsidP="00101323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D7381E">
        <w:rPr>
          <w:rFonts w:ascii="Times New Roman" w:hAnsi="Times New Roman" w:cs="Times New Roman"/>
          <w:lang w:val="sr-Cyrl-CS"/>
        </w:rPr>
        <w:t>Порез</w:t>
      </w:r>
      <w:r w:rsidR="00145F52" w:rsidRPr="00D7381E">
        <w:rPr>
          <w:rFonts w:ascii="Times New Roman" w:hAnsi="Times New Roman" w:cs="Times New Roman"/>
          <w:lang w:val="sr-Cyrl-CS"/>
        </w:rPr>
        <w:t>е</w:t>
      </w:r>
      <w:r w:rsidRPr="00D7381E">
        <w:rPr>
          <w:rFonts w:ascii="Times New Roman" w:hAnsi="Times New Roman" w:cs="Times New Roman"/>
          <w:lang w:val="sr-Cyrl-CS"/>
        </w:rPr>
        <w:t xml:space="preserve"> </w:t>
      </w:r>
      <w:r w:rsidR="00145F52" w:rsidRPr="00D7381E">
        <w:rPr>
          <w:rFonts w:ascii="Times New Roman" w:hAnsi="Times New Roman" w:cs="Times New Roman"/>
          <w:lang w:val="sr-Cyrl-CS"/>
        </w:rPr>
        <w:t xml:space="preserve">и трошкове који произилазе из закљученог купопродајног уговора у целости сноси </w:t>
      </w:r>
      <w:r w:rsidRPr="00D7381E">
        <w:rPr>
          <w:rFonts w:ascii="Times New Roman" w:hAnsi="Times New Roman" w:cs="Times New Roman"/>
          <w:lang w:val="sr-Cyrl-CS"/>
        </w:rPr>
        <w:t>Купа</w:t>
      </w:r>
      <w:r w:rsidR="00145F52" w:rsidRPr="00D7381E">
        <w:rPr>
          <w:rFonts w:ascii="Times New Roman" w:hAnsi="Times New Roman" w:cs="Times New Roman"/>
          <w:lang w:val="sr-Cyrl-CS"/>
        </w:rPr>
        <w:t>ц</w:t>
      </w:r>
      <w:r w:rsidRPr="00D7381E">
        <w:rPr>
          <w:rFonts w:ascii="Times New Roman" w:hAnsi="Times New Roman" w:cs="Times New Roman"/>
          <w:lang w:val="sr-Cyrl-CS"/>
        </w:rPr>
        <w:t>.</w:t>
      </w:r>
    </w:p>
    <w:p w14:paraId="1C3FA31D" w14:textId="77777777" w:rsidR="00101323" w:rsidRPr="00D7381E" w:rsidRDefault="00101323" w:rsidP="00101323">
      <w:pPr>
        <w:spacing w:after="0"/>
        <w:jc w:val="both"/>
        <w:rPr>
          <w:rFonts w:ascii="Times New Roman" w:hAnsi="Times New Roman" w:cs="Times New Roman"/>
          <w:sz w:val="6"/>
          <w:szCs w:val="6"/>
          <w:lang w:val="sr-Cyrl-CS"/>
        </w:rPr>
      </w:pPr>
    </w:p>
    <w:p w14:paraId="3F2C3210" w14:textId="1CF9656B" w:rsidR="00CD2E34" w:rsidRPr="00D7381E" w:rsidRDefault="0005166F" w:rsidP="008E1DA4">
      <w:pPr>
        <w:spacing w:after="0"/>
        <w:jc w:val="both"/>
        <w:rPr>
          <w:rFonts w:ascii="Times New Roman" w:hAnsi="Times New Roman" w:cs="Times New Roman"/>
          <w:lang w:val="sr-Latn-RS"/>
        </w:rPr>
      </w:pPr>
      <w:r w:rsidRPr="00D7381E">
        <w:rPr>
          <w:rFonts w:ascii="Times New Roman" w:hAnsi="Times New Roman" w:cs="Times New Roman"/>
          <w:lang w:val="sr-Cyrl-CS"/>
        </w:rPr>
        <w:t xml:space="preserve">Особа за контакт - </w:t>
      </w:r>
      <w:r w:rsidR="0024172A" w:rsidRPr="00D7381E">
        <w:rPr>
          <w:rFonts w:ascii="Times New Roman" w:hAnsi="Times New Roman" w:cs="Times New Roman"/>
          <w:b/>
          <w:bCs/>
          <w:lang w:val="sr-Cyrl-CS"/>
        </w:rPr>
        <w:t>с</w:t>
      </w:r>
      <w:r w:rsidR="008E1DA4" w:rsidRPr="00D7381E">
        <w:rPr>
          <w:rFonts w:ascii="Times New Roman" w:hAnsi="Times New Roman" w:cs="Times New Roman"/>
          <w:b/>
          <w:bCs/>
          <w:lang w:val="sr-Cyrl-CS"/>
        </w:rPr>
        <w:t>течајни управник</w:t>
      </w:r>
      <w:r w:rsidR="008E1DA4" w:rsidRPr="00D7381E">
        <w:rPr>
          <w:rFonts w:ascii="Times New Roman" w:hAnsi="Times New Roman" w:cs="Times New Roman"/>
          <w:b/>
          <w:bCs/>
          <w:lang w:val="sr-Latn-RS"/>
        </w:rPr>
        <w:t xml:space="preserve"> </w:t>
      </w:r>
      <w:r w:rsidR="008E1DA4" w:rsidRPr="00D7381E">
        <w:rPr>
          <w:rFonts w:ascii="Times New Roman" w:hAnsi="Times New Roman" w:cs="Times New Roman"/>
          <w:b/>
          <w:bCs/>
          <w:lang w:val="sr-Cyrl-CS"/>
        </w:rPr>
        <w:t>Маријана Читаковић, тел. 062/8015167</w:t>
      </w:r>
      <w:r w:rsidR="00C7619A" w:rsidRPr="00D7381E">
        <w:rPr>
          <w:rFonts w:ascii="Times New Roman" w:hAnsi="Times New Roman" w:cs="Times New Roman"/>
          <w:b/>
          <w:bCs/>
          <w:lang w:val="sr-Cyrl-CS"/>
        </w:rPr>
        <w:t>.</w:t>
      </w:r>
    </w:p>
    <w:sectPr w:rsidR="00CD2E34" w:rsidRPr="00D7381E" w:rsidSect="00D7381E">
      <w:pgSz w:w="11907" w:h="16839" w:code="9"/>
      <w:pgMar w:top="90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C3E6D"/>
    <w:multiLevelType w:val="hybridMultilevel"/>
    <w:tmpl w:val="A1C47E46"/>
    <w:lvl w:ilvl="0" w:tplc="8490E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055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326E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A2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9085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7D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C471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A0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DC38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A1659"/>
    <w:multiLevelType w:val="hybridMultilevel"/>
    <w:tmpl w:val="3306D508"/>
    <w:lvl w:ilvl="0" w:tplc="746E04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83B5B"/>
    <w:multiLevelType w:val="hybridMultilevel"/>
    <w:tmpl w:val="C34005C0"/>
    <w:lvl w:ilvl="0" w:tplc="746E04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60921"/>
    <w:multiLevelType w:val="hybridMultilevel"/>
    <w:tmpl w:val="D79C262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F5C2EF0"/>
    <w:multiLevelType w:val="hybridMultilevel"/>
    <w:tmpl w:val="7BD62B3C"/>
    <w:lvl w:ilvl="0" w:tplc="B2086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532622">
    <w:abstractNumId w:val="6"/>
  </w:num>
  <w:num w:numId="2" w16cid:durableId="1780905516">
    <w:abstractNumId w:val="5"/>
  </w:num>
  <w:num w:numId="3" w16cid:durableId="999885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100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4654320">
    <w:abstractNumId w:val="4"/>
  </w:num>
  <w:num w:numId="6" w16cid:durableId="11148203">
    <w:abstractNumId w:val="3"/>
  </w:num>
  <w:num w:numId="7" w16cid:durableId="424127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D24"/>
    <w:rsid w:val="0005166F"/>
    <w:rsid w:val="0008115D"/>
    <w:rsid w:val="0008505E"/>
    <w:rsid w:val="000C5B91"/>
    <w:rsid w:val="000E6272"/>
    <w:rsid w:val="00101323"/>
    <w:rsid w:val="00105011"/>
    <w:rsid w:val="00141FE6"/>
    <w:rsid w:val="00145F52"/>
    <w:rsid w:val="00186146"/>
    <w:rsid w:val="001D3937"/>
    <w:rsid w:val="001F13BC"/>
    <w:rsid w:val="0020727A"/>
    <w:rsid w:val="00221598"/>
    <w:rsid w:val="0024172A"/>
    <w:rsid w:val="00251D24"/>
    <w:rsid w:val="00293BB0"/>
    <w:rsid w:val="002B5C18"/>
    <w:rsid w:val="002B6B21"/>
    <w:rsid w:val="002C4E6A"/>
    <w:rsid w:val="002C5E3F"/>
    <w:rsid w:val="002E2409"/>
    <w:rsid w:val="0032002E"/>
    <w:rsid w:val="003229A4"/>
    <w:rsid w:val="00345171"/>
    <w:rsid w:val="00377209"/>
    <w:rsid w:val="0039543B"/>
    <w:rsid w:val="003B1C0E"/>
    <w:rsid w:val="003F4E60"/>
    <w:rsid w:val="00435BEA"/>
    <w:rsid w:val="004444AE"/>
    <w:rsid w:val="00491CEF"/>
    <w:rsid w:val="004A1E91"/>
    <w:rsid w:val="004C6210"/>
    <w:rsid w:val="004D0B7F"/>
    <w:rsid w:val="00510B1B"/>
    <w:rsid w:val="005413E9"/>
    <w:rsid w:val="005430FE"/>
    <w:rsid w:val="00560EEA"/>
    <w:rsid w:val="00571A2C"/>
    <w:rsid w:val="005B77AD"/>
    <w:rsid w:val="005C0D24"/>
    <w:rsid w:val="005E28E9"/>
    <w:rsid w:val="0060311A"/>
    <w:rsid w:val="0060426A"/>
    <w:rsid w:val="00626655"/>
    <w:rsid w:val="0065402D"/>
    <w:rsid w:val="006A2B63"/>
    <w:rsid w:val="006B3943"/>
    <w:rsid w:val="007465E6"/>
    <w:rsid w:val="00754003"/>
    <w:rsid w:val="00755A65"/>
    <w:rsid w:val="00764147"/>
    <w:rsid w:val="00776ED8"/>
    <w:rsid w:val="00777213"/>
    <w:rsid w:val="007E0D90"/>
    <w:rsid w:val="007E2E94"/>
    <w:rsid w:val="007E6140"/>
    <w:rsid w:val="00820778"/>
    <w:rsid w:val="008223AA"/>
    <w:rsid w:val="0083000E"/>
    <w:rsid w:val="0083365C"/>
    <w:rsid w:val="008771DB"/>
    <w:rsid w:val="008842C7"/>
    <w:rsid w:val="00887625"/>
    <w:rsid w:val="008961AE"/>
    <w:rsid w:val="008B6904"/>
    <w:rsid w:val="008C6D60"/>
    <w:rsid w:val="008D3DB3"/>
    <w:rsid w:val="008E1DA4"/>
    <w:rsid w:val="008E7592"/>
    <w:rsid w:val="00901990"/>
    <w:rsid w:val="00927A9B"/>
    <w:rsid w:val="009311CB"/>
    <w:rsid w:val="009718FE"/>
    <w:rsid w:val="0098049B"/>
    <w:rsid w:val="009B0B16"/>
    <w:rsid w:val="009C0733"/>
    <w:rsid w:val="009D1B79"/>
    <w:rsid w:val="009E0CC8"/>
    <w:rsid w:val="00A007CD"/>
    <w:rsid w:val="00A07BC9"/>
    <w:rsid w:val="00A24C15"/>
    <w:rsid w:val="00A33DA0"/>
    <w:rsid w:val="00A40D7D"/>
    <w:rsid w:val="00A423CB"/>
    <w:rsid w:val="00A71BDE"/>
    <w:rsid w:val="00AE192F"/>
    <w:rsid w:val="00B10782"/>
    <w:rsid w:val="00BA7122"/>
    <w:rsid w:val="00BB768F"/>
    <w:rsid w:val="00BC4F41"/>
    <w:rsid w:val="00BD15D5"/>
    <w:rsid w:val="00BD62E5"/>
    <w:rsid w:val="00BE235F"/>
    <w:rsid w:val="00BF0D4A"/>
    <w:rsid w:val="00C02F14"/>
    <w:rsid w:val="00C16F9A"/>
    <w:rsid w:val="00C23892"/>
    <w:rsid w:val="00C3286A"/>
    <w:rsid w:val="00C7619A"/>
    <w:rsid w:val="00CC3A52"/>
    <w:rsid w:val="00CC62CA"/>
    <w:rsid w:val="00CD1E4B"/>
    <w:rsid w:val="00CD2E34"/>
    <w:rsid w:val="00CE1245"/>
    <w:rsid w:val="00CF261D"/>
    <w:rsid w:val="00D17C94"/>
    <w:rsid w:val="00D34DB5"/>
    <w:rsid w:val="00D46907"/>
    <w:rsid w:val="00D6465B"/>
    <w:rsid w:val="00D7381E"/>
    <w:rsid w:val="00D840CA"/>
    <w:rsid w:val="00DD56E2"/>
    <w:rsid w:val="00DF7271"/>
    <w:rsid w:val="00DF74D2"/>
    <w:rsid w:val="00E27FDF"/>
    <w:rsid w:val="00E32447"/>
    <w:rsid w:val="00E37BB5"/>
    <w:rsid w:val="00E5176B"/>
    <w:rsid w:val="00E63866"/>
    <w:rsid w:val="00E767C5"/>
    <w:rsid w:val="00E870E3"/>
    <w:rsid w:val="00E97692"/>
    <w:rsid w:val="00EA0B16"/>
    <w:rsid w:val="00EB1553"/>
    <w:rsid w:val="00EB37D9"/>
    <w:rsid w:val="00EB5A86"/>
    <w:rsid w:val="00EF3611"/>
    <w:rsid w:val="00EF49D3"/>
    <w:rsid w:val="00F14763"/>
    <w:rsid w:val="00F47107"/>
    <w:rsid w:val="00F758B8"/>
    <w:rsid w:val="00F763BA"/>
    <w:rsid w:val="00F94276"/>
    <w:rsid w:val="00FA5A2F"/>
    <w:rsid w:val="00F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51D1"/>
  <w15:docId w15:val="{7693BA47-3488-4C71-B692-08826753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B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7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07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2">
    <w:name w:val="Body text (2)"/>
    <w:basedOn w:val="DefaultParagraphFont"/>
    <w:rsid w:val="008E1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B3A3B"/>
      <w:spacing w:val="0"/>
      <w:w w:val="100"/>
      <w:position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307CF-2C17-4392-B09C-1FAD88B9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Marijana</cp:lastModifiedBy>
  <cp:revision>54</cp:revision>
  <cp:lastPrinted>2025-02-03T09:26:00Z</cp:lastPrinted>
  <dcterms:created xsi:type="dcterms:W3CDTF">2021-11-29T11:01:00Z</dcterms:created>
  <dcterms:modified xsi:type="dcterms:W3CDTF">2025-02-03T09:27:00Z</dcterms:modified>
</cp:coreProperties>
</file>